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DC" w:rsidRPr="00B777AF" w:rsidRDefault="003370DC"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 Holter Monitors</w:t>
      </w:r>
      <w:r>
        <w:rPr>
          <w:rFonts w:ascii="Times New Roman" w:hAnsi="Times New Roman"/>
          <w:color w:val="00548C"/>
          <w:sz w:val="36"/>
        </w:rPr>
        <w:tab/>
      </w:r>
    </w:p>
    <w:p w:rsidR="003370DC" w:rsidRDefault="003370DC" w:rsidP="00D574CA">
      <w:pPr>
        <w:pStyle w:val="PolicyMainHead"/>
        <w:tabs>
          <w:tab w:val="left" w:pos="360"/>
        </w:tabs>
        <w:spacing w:after="0" w:line="240" w:lineRule="auto"/>
        <w:rPr>
          <w:color w:val="00548C"/>
          <w:sz w:val="24"/>
        </w:rPr>
        <w:sectPr w:rsidR="003370DC"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rsidR="00D763DE" w:rsidRPr="003D7BE7" w:rsidRDefault="003370DC" w:rsidP="00E50047">
      <w:pPr>
        <w:pStyle w:val="PolicyMainHead"/>
        <w:tabs>
          <w:tab w:val="left" w:pos="360"/>
        </w:tabs>
        <w:spacing w:after="0" w:line="240" w:lineRule="auto"/>
        <w:rPr>
          <w:rFonts w:ascii="Times New Roman" w:hAnsi="Times New Roman"/>
          <w:color w:val="00548C"/>
          <w:sz w:val="24"/>
          <w:szCs w:val="24"/>
        </w:rPr>
        <w:sectPr w:rsidR="00D763DE"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MP.113</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D763DE">
        <w:rPr>
          <w:rFonts w:ascii="Times New Roman" w:hAnsi="Times New Roman"/>
          <w:color w:val="00548C"/>
          <w:sz w:val="24"/>
          <w:szCs w:val="24"/>
        </w:rPr>
        <w:t xml:space="preserve">     </w:t>
      </w:r>
      <w:hyperlink w:anchor="Coding_Implications" w:history="1">
        <w:r w:rsidR="00D763DE" w:rsidRPr="00875924">
          <w:rPr>
            <w:rStyle w:val="Hyperlink"/>
            <w:rFonts w:ascii="Times New Roman" w:hAnsi="Times New Roman"/>
            <w:sz w:val="24"/>
            <w:szCs w:val="24"/>
          </w:rPr>
          <w:t>Coding Implications</w:t>
        </w:r>
      </w:hyperlink>
      <w:r w:rsidR="00D763DE" w:rsidRPr="003D7BE7">
        <w:rPr>
          <w:rFonts w:ascii="Times New Roman" w:hAnsi="Times New Roman"/>
          <w:color w:val="00548C"/>
          <w:sz w:val="24"/>
          <w:szCs w:val="24"/>
        </w:rPr>
        <w:t xml:space="preserve"> </w:t>
      </w:r>
    </w:p>
    <w:p w:rsidR="00D763DE" w:rsidRDefault="00D763DE" w:rsidP="00D763DE">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Pr>
          <w:rFonts w:ascii="Times New Roman" w:hAnsi="Times New Roman"/>
          <w:color w:val="00548C"/>
          <w:sz w:val="24"/>
          <w:szCs w:val="24"/>
        </w:rPr>
        <w:t>0</w:t>
      </w:r>
      <w:r w:rsidR="0075376B">
        <w:rPr>
          <w:rFonts w:ascii="Times New Roman" w:hAnsi="Times New Roman"/>
          <w:color w:val="00548C"/>
          <w:sz w:val="24"/>
          <w:szCs w:val="24"/>
        </w:rPr>
        <w:t>6/1</w:t>
      </w:r>
      <w:r w:rsidR="002759EE">
        <w:rPr>
          <w:rFonts w:ascii="Times New Roman" w:hAnsi="Times New Roman"/>
          <w:color w:val="00548C"/>
          <w:sz w:val="24"/>
          <w:szCs w:val="24"/>
        </w:rPr>
        <w:t>9</w:t>
      </w:r>
    </w:p>
    <w:p w:rsidR="00D763DE" w:rsidRDefault="0010468D" w:rsidP="00D763DE">
      <w:pPr>
        <w:pStyle w:val="PolicyMainHead"/>
        <w:tabs>
          <w:tab w:val="left" w:pos="360"/>
        </w:tabs>
        <w:spacing w:after="0" w:line="240" w:lineRule="auto"/>
        <w:jc w:val="right"/>
        <w:rPr>
          <w:rStyle w:val="Strong"/>
          <w:rFonts w:ascii="Times New Roman" w:hAnsi="Times New Roman"/>
          <w:b w:val="0"/>
          <w:u w:val="single"/>
        </w:rPr>
        <w:sectPr w:rsidR="00D763DE" w:rsidSect="00875924">
          <w:type w:val="continuous"/>
          <w:pgSz w:w="12240" w:h="15840" w:code="1"/>
          <w:pgMar w:top="1440" w:right="1170" w:bottom="1440" w:left="1440" w:header="576" w:footer="288" w:gutter="0"/>
          <w:cols w:num="2" w:space="720"/>
          <w:titlePg/>
          <w:docGrid w:linePitch="360"/>
        </w:sectPr>
      </w:pPr>
      <w:hyperlink w:anchor="Revision_Log" w:history="1">
        <w:r w:rsidR="00D763DE" w:rsidRPr="003D7BE7">
          <w:rPr>
            <w:rStyle w:val="Hyperlink"/>
            <w:rFonts w:ascii="Times New Roman" w:hAnsi="Times New Roman"/>
            <w:sz w:val="24"/>
            <w:szCs w:val="24"/>
          </w:rPr>
          <w:t>Revision Log</w:t>
        </w:r>
      </w:hyperlink>
      <w:r w:rsidR="00D763DE">
        <w:rPr>
          <w:rFonts w:ascii="Times New Roman" w:hAnsi="Times New Roman"/>
          <w:color w:val="00548C"/>
          <w:sz w:val="24"/>
          <w:szCs w:val="24"/>
        </w:rPr>
        <w:t xml:space="preserve"> </w:t>
      </w:r>
    </w:p>
    <w:p w:rsidR="003370DC" w:rsidRPr="003D7BE7" w:rsidRDefault="003370DC" w:rsidP="00480C09">
      <w:pPr>
        <w:pStyle w:val="PolicyMainHead"/>
        <w:spacing w:after="0" w:line="240" w:lineRule="auto"/>
        <w:ind w:left="360"/>
        <w:rPr>
          <w:rFonts w:ascii="Times New Roman" w:hAnsi="Times New Roman"/>
          <w:color w:val="00548C"/>
          <w:sz w:val="24"/>
          <w:szCs w:val="24"/>
        </w:rPr>
        <w:sectPr w:rsidR="003370DC" w:rsidRPr="003D7BE7" w:rsidSect="00480C09">
          <w:type w:val="continuous"/>
          <w:pgSz w:w="12240" w:h="15840" w:code="1"/>
          <w:pgMar w:top="1440" w:right="1080" w:bottom="1440" w:left="1080" w:header="576" w:footer="288" w:gutter="0"/>
          <w:cols w:num="2" w:space="720"/>
          <w:titlePg/>
          <w:docGrid w:linePitch="360"/>
        </w:sectPr>
      </w:pPr>
    </w:p>
    <w:p w:rsidR="003370DC" w:rsidRPr="00E50047" w:rsidRDefault="003370DC" w:rsidP="00E50047">
      <w:pPr>
        <w:pStyle w:val="PolicyMainHead"/>
        <w:spacing w:after="0" w:line="240" w:lineRule="auto"/>
        <w:rPr>
          <w:rStyle w:val="Strong"/>
          <w:rFonts w:ascii="Times New Roman" w:hAnsi="Times New Roman"/>
          <w:b w:val="0"/>
          <w:color w:val="00548C"/>
          <w:sz w:val="24"/>
          <w:szCs w:val="24"/>
          <w:u w:val="single"/>
        </w:rPr>
      </w:pPr>
      <w:r w:rsidRPr="00E50047">
        <w:rPr>
          <w:rFonts w:ascii="Times New Roman" w:hAnsi="Times New Roman"/>
          <w:b/>
          <w:color w:val="00548C"/>
          <w:sz w:val="24"/>
          <w:szCs w:val="24"/>
        </w:rPr>
        <w:t xml:space="preserve">See </w:t>
      </w:r>
      <w:hyperlink w:anchor="Important_Reminder" w:history="1">
        <w:r w:rsidRPr="00E50047">
          <w:rPr>
            <w:rStyle w:val="Hyperlink"/>
            <w:rFonts w:ascii="Times New Roman" w:hAnsi="Times New Roman"/>
            <w:sz w:val="24"/>
            <w:szCs w:val="24"/>
          </w:rPr>
          <w:t>Important Reminder</w:t>
        </w:r>
      </w:hyperlink>
      <w:r w:rsidRPr="00E50047">
        <w:rPr>
          <w:rFonts w:ascii="Times New Roman" w:hAnsi="Times New Roman"/>
          <w:b/>
          <w:color w:val="00548C"/>
          <w:sz w:val="24"/>
          <w:szCs w:val="24"/>
        </w:rPr>
        <w:t xml:space="preserve"> at the end of this policy for important regulatory and legal information.</w:t>
      </w:r>
    </w:p>
    <w:p w:rsidR="003370DC" w:rsidRDefault="003370DC" w:rsidP="00875924">
      <w:pPr>
        <w:pStyle w:val="NormalWeb"/>
        <w:spacing w:before="0" w:beforeAutospacing="0" w:after="0" w:afterAutospacing="0"/>
        <w:jc w:val="center"/>
        <w:rPr>
          <w:rStyle w:val="Strong"/>
          <w:rFonts w:ascii="Times New Roman" w:hAnsi="Times New Roman"/>
          <w:b w:val="0"/>
          <w:u w:val="single"/>
        </w:rPr>
      </w:pPr>
    </w:p>
    <w:p w:rsidR="003370DC" w:rsidRPr="00B777AF" w:rsidRDefault="003370DC">
      <w:pPr>
        <w:pStyle w:val="Heading2"/>
        <w:rPr>
          <w:u w:val="none"/>
        </w:rPr>
      </w:pPr>
      <w:r w:rsidRPr="00B777AF">
        <w:rPr>
          <w:u w:val="none"/>
        </w:rPr>
        <w:t xml:space="preserve">Description </w:t>
      </w:r>
    </w:p>
    <w:p w:rsidR="003370DC" w:rsidRDefault="003370DC" w:rsidP="00196935">
      <w:r>
        <w:t xml:space="preserve">Ambulatory electrocardiogram (ECG) monitoring provides a view of cardiac activity over an </w:t>
      </w:r>
      <w:r w:rsidR="005D1FD5">
        <w:t>extended period of time.</w:t>
      </w:r>
      <w:r>
        <w:t xml:space="preserve"> </w:t>
      </w:r>
      <w:proofErr w:type="spellStart"/>
      <w:r w:rsidR="0007209C">
        <w:t>Holter</w:t>
      </w:r>
      <w:proofErr w:type="spellEnd"/>
      <w:r>
        <w:t xml:space="preserve"> monitoring, or continuous ambulatory ECG monitoring, for 24 to 48 hours is most practical as the initial monitor for members with daily or near daily symptoms</w:t>
      </w:r>
      <w:r w:rsidR="005D1FD5">
        <w:t>,</w:t>
      </w:r>
      <w:r w:rsidR="000259E3">
        <w:t xml:space="preserve"> as well as </w:t>
      </w:r>
      <w:r w:rsidR="005D1FD5">
        <w:t>for</w:t>
      </w:r>
      <w:r w:rsidR="000259E3">
        <w:t xml:space="preserve"> assessing the efficacy of medication and other treatments for cardiac arrhythmias</w:t>
      </w:r>
      <w:r>
        <w:t xml:space="preserve">. </w:t>
      </w:r>
    </w:p>
    <w:p w:rsidR="003370DC" w:rsidRPr="00B777AF" w:rsidRDefault="003370DC" w:rsidP="00196935"/>
    <w:p w:rsidR="003370DC" w:rsidRPr="00B777AF" w:rsidRDefault="003370DC">
      <w:pPr>
        <w:pStyle w:val="Heading2"/>
        <w:rPr>
          <w:u w:val="none"/>
        </w:rPr>
      </w:pPr>
      <w:r w:rsidRPr="00B777AF">
        <w:rPr>
          <w:u w:val="none"/>
        </w:rPr>
        <w:t>Policy/Criteria</w:t>
      </w:r>
    </w:p>
    <w:p w:rsidR="003370DC" w:rsidRDefault="003370DC" w:rsidP="00C96847">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w:t>
      </w:r>
      <w:proofErr w:type="spellStart"/>
      <w:r>
        <w:t>Holter</w:t>
      </w:r>
      <w:proofErr w:type="spellEnd"/>
      <w:r>
        <w:t xml:space="preserve"> monitoring is </w:t>
      </w:r>
      <w:r w:rsidRPr="005D6347">
        <w:rPr>
          <w:b/>
        </w:rPr>
        <w:t>medically necessary</w:t>
      </w:r>
      <w:r>
        <w:t xml:space="preserve"> for adult members who require 24 to 48 hours of cardiac activity monitoring with any of the following symptoms or indications:</w:t>
      </w:r>
    </w:p>
    <w:p w:rsidR="003370DC" w:rsidRDefault="003370DC" w:rsidP="005C3114">
      <w:pPr>
        <w:numPr>
          <w:ilvl w:val="1"/>
          <w:numId w:val="11"/>
        </w:numPr>
        <w:ind w:left="720"/>
      </w:pPr>
      <w:r>
        <w:t xml:space="preserve">Evaluation of any of these unexplained indications: syncope, </w:t>
      </w:r>
      <w:r w:rsidR="004B553D">
        <w:t>near-</w:t>
      </w:r>
      <w:r>
        <w:t>syncope, episodic dizziness, recurrent palpitation</w:t>
      </w:r>
      <w:r w:rsidR="00553743">
        <w:t>s, episodic shortness of breath or</w:t>
      </w:r>
      <w:r>
        <w:t xml:space="preserve"> chest pain;</w:t>
      </w:r>
    </w:p>
    <w:p w:rsidR="003370DC" w:rsidRDefault="003370DC" w:rsidP="005C3114">
      <w:pPr>
        <w:numPr>
          <w:ilvl w:val="1"/>
          <w:numId w:val="11"/>
        </w:numPr>
        <w:ind w:left="720"/>
      </w:pPr>
      <w:r w:rsidRPr="00E52E4C">
        <w:t>Evaluation of neurological events when transient atrial fibrillation or flutter is suspected</w:t>
      </w:r>
      <w:r>
        <w:t>;</w:t>
      </w:r>
    </w:p>
    <w:p w:rsidR="003370DC" w:rsidRDefault="003370DC" w:rsidP="005C3114">
      <w:pPr>
        <w:numPr>
          <w:ilvl w:val="1"/>
          <w:numId w:val="11"/>
        </w:numPr>
        <w:ind w:left="720"/>
      </w:pPr>
      <w:r>
        <w:t xml:space="preserve">Evaluation of </w:t>
      </w:r>
      <w:r w:rsidRPr="005C3114">
        <w:t xml:space="preserve">syncope, </w:t>
      </w:r>
      <w:r w:rsidR="004B553D" w:rsidRPr="005C3114">
        <w:t>near</w:t>
      </w:r>
      <w:r w:rsidR="004B553D">
        <w:t>-</w:t>
      </w:r>
      <w:r w:rsidRPr="005C3114">
        <w:t>syncope, episodic dizziness, or palpitation in whom a probable cause other than an arrhythmia has been identified but in whom symptoms persist despite treatment of this other cause</w:t>
      </w:r>
      <w:r>
        <w:t>;</w:t>
      </w:r>
    </w:p>
    <w:p w:rsidR="004F4A7A" w:rsidRPr="00E053E7" w:rsidRDefault="004F4A7A" w:rsidP="004F4A7A">
      <w:pPr>
        <w:numPr>
          <w:ilvl w:val="1"/>
          <w:numId w:val="11"/>
        </w:numPr>
        <w:ind w:left="720"/>
      </w:pPr>
      <w:r w:rsidRPr="00E053E7">
        <w:t xml:space="preserve">Evaluation of patients with </w:t>
      </w:r>
      <w:r w:rsidR="0043568A" w:rsidRPr="0043568A">
        <w:t>cardiomyopathy</w:t>
      </w:r>
      <w:r w:rsidR="00470076">
        <w:t xml:space="preserve">, or a first-degree relative with </w:t>
      </w:r>
      <w:proofErr w:type="spellStart"/>
      <w:r w:rsidR="00470076">
        <w:t>arrhythmogenic</w:t>
      </w:r>
      <w:proofErr w:type="spellEnd"/>
      <w:r w:rsidR="00470076">
        <w:t xml:space="preserve"> right ventricular cardiomyopathy</w:t>
      </w:r>
      <w:r w:rsidRPr="00E053E7">
        <w:t>;</w:t>
      </w:r>
    </w:p>
    <w:p w:rsidR="004F4A7A" w:rsidRDefault="004F4A7A" w:rsidP="004F4A7A">
      <w:pPr>
        <w:numPr>
          <w:ilvl w:val="1"/>
          <w:numId w:val="11"/>
        </w:numPr>
        <w:ind w:left="720"/>
      </w:pPr>
      <w:r w:rsidRPr="00E053E7">
        <w:t>Evaluation of possible or documented prolonged QT syndromes</w:t>
      </w:r>
      <w:r>
        <w:t>;</w:t>
      </w:r>
    </w:p>
    <w:p w:rsidR="0022569B" w:rsidRPr="00737C80" w:rsidRDefault="0022569B" w:rsidP="00470076">
      <w:pPr>
        <w:numPr>
          <w:ilvl w:val="1"/>
          <w:numId w:val="11"/>
        </w:numPr>
        <w:ind w:left="720"/>
      </w:pPr>
      <w:r>
        <w:t xml:space="preserve">To screen for asymptomatic </w:t>
      </w:r>
      <w:r w:rsidR="00B21F77">
        <w:t>arrhythmia</w:t>
      </w:r>
      <w:r>
        <w:t xml:space="preserve"> in a patient with</w:t>
      </w:r>
      <w:r w:rsidR="00470076">
        <w:t xml:space="preserve"> </w:t>
      </w:r>
      <w:proofErr w:type="spellStart"/>
      <w:r>
        <w:t>Brugada</w:t>
      </w:r>
      <w:proofErr w:type="spellEnd"/>
      <w:r>
        <w:t xml:space="preserve"> syndrome;</w:t>
      </w:r>
    </w:p>
    <w:p w:rsidR="003370DC" w:rsidRDefault="003370DC" w:rsidP="003F3D44">
      <w:pPr>
        <w:numPr>
          <w:ilvl w:val="1"/>
          <w:numId w:val="11"/>
        </w:numPr>
        <w:ind w:left="720"/>
      </w:pPr>
      <w:r>
        <w:t xml:space="preserve">Assessment of efficacy of medication for arrhythmia treatment when baseline arrhythmia frequency is reproducible and of sufficient frequency to permit analysis; </w:t>
      </w:r>
    </w:p>
    <w:p w:rsidR="003370DC" w:rsidRDefault="003370DC" w:rsidP="003F3D44">
      <w:pPr>
        <w:numPr>
          <w:ilvl w:val="1"/>
          <w:numId w:val="11"/>
        </w:numPr>
        <w:ind w:left="720"/>
      </w:pPr>
      <w:r>
        <w:t xml:space="preserve">Detection of </w:t>
      </w:r>
      <w:proofErr w:type="spellStart"/>
      <w:r>
        <w:t>proarrhythmic</w:t>
      </w:r>
      <w:proofErr w:type="spellEnd"/>
      <w:r>
        <w:t xml:space="preserve"> responses to antiarrhythmic therapy in patients at high risk;</w:t>
      </w:r>
    </w:p>
    <w:p w:rsidR="003370DC" w:rsidRDefault="003370DC" w:rsidP="003F3D44">
      <w:pPr>
        <w:numPr>
          <w:ilvl w:val="1"/>
          <w:numId w:val="11"/>
        </w:numPr>
        <w:ind w:left="720"/>
      </w:pPr>
      <w:r>
        <w:t xml:space="preserve">Assessment of the function of pacemakers or implantable cardioverter defibrillators (ICD) with frequent palpitations, syncope, or </w:t>
      </w:r>
      <w:r w:rsidR="004B553D">
        <w:t>near-</w:t>
      </w:r>
      <w:r>
        <w:t>syncope</w:t>
      </w:r>
      <w:r w:rsidR="007B7131">
        <w:t>,</w:t>
      </w:r>
      <w:r>
        <w:t xml:space="preserve"> and to assist in programming of enhanced features;</w:t>
      </w:r>
    </w:p>
    <w:p w:rsidR="003370DC" w:rsidRDefault="003370DC" w:rsidP="003F3D44">
      <w:pPr>
        <w:numPr>
          <w:ilvl w:val="1"/>
          <w:numId w:val="11"/>
        </w:numPr>
        <w:ind w:left="720"/>
      </w:pPr>
      <w:r>
        <w:t>Evaluation of suspected pacemaker or ICD component failure or malfunction when device interrogation is inconclusive;</w:t>
      </w:r>
    </w:p>
    <w:p w:rsidR="003370DC" w:rsidRDefault="003370DC" w:rsidP="003F3D44">
      <w:pPr>
        <w:numPr>
          <w:ilvl w:val="1"/>
          <w:numId w:val="11"/>
        </w:numPr>
        <w:ind w:left="720"/>
      </w:pPr>
      <w:r>
        <w:t>Assessment of efficacy of adjunctive medications in patients receiving frequent ICD therapy;</w:t>
      </w:r>
    </w:p>
    <w:p w:rsidR="007F2263" w:rsidRDefault="003370DC" w:rsidP="003F3D44">
      <w:pPr>
        <w:numPr>
          <w:ilvl w:val="1"/>
          <w:numId w:val="11"/>
        </w:numPr>
        <w:ind w:left="720"/>
      </w:pPr>
      <w:r>
        <w:t>Assessment of suspected variant angina</w:t>
      </w:r>
      <w:r w:rsidR="009E53E1">
        <w:t>.</w:t>
      </w:r>
    </w:p>
    <w:p w:rsidR="003370DC" w:rsidRPr="004E38F3" w:rsidRDefault="003370DC" w:rsidP="003D393D">
      <w:pPr>
        <w:ind w:left="720"/>
      </w:pPr>
    </w:p>
    <w:p w:rsidR="003370DC" w:rsidRDefault="003370DC" w:rsidP="003D393D">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w:t>
      </w:r>
      <w:proofErr w:type="spellStart"/>
      <w:r>
        <w:t>Holter</w:t>
      </w:r>
      <w:proofErr w:type="spellEnd"/>
      <w:r>
        <w:t xml:space="preserve"> monitoring is </w:t>
      </w:r>
      <w:r w:rsidRPr="005D6347">
        <w:rPr>
          <w:b/>
        </w:rPr>
        <w:t>medically necessary</w:t>
      </w:r>
      <w:r>
        <w:t xml:space="preserve"> for pediatric members ≤ 18 years old who require 24 to 48 hours of cardiac activity monitoring with any of the following symptoms or indications:</w:t>
      </w:r>
    </w:p>
    <w:p w:rsidR="003370DC" w:rsidRDefault="003370DC" w:rsidP="003D393D">
      <w:pPr>
        <w:numPr>
          <w:ilvl w:val="1"/>
          <w:numId w:val="11"/>
        </w:numPr>
        <w:ind w:left="720"/>
      </w:pPr>
      <w:r>
        <w:t xml:space="preserve">Evaluation of syncope, </w:t>
      </w:r>
      <w:r w:rsidR="00C10072">
        <w:t>near-</w:t>
      </w:r>
      <w:r>
        <w:t>syncope, or dizziness in members with identified cardiac disease, previously documented arrhythmia, or pacemaker dependency;</w:t>
      </w:r>
    </w:p>
    <w:p w:rsidR="003370DC" w:rsidRDefault="003370DC" w:rsidP="003D393D">
      <w:pPr>
        <w:numPr>
          <w:ilvl w:val="1"/>
          <w:numId w:val="11"/>
        </w:numPr>
        <w:ind w:left="720"/>
      </w:pPr>
      <w:r>
        <w:t xml:space="preserve">Evaluation of syncope or </w:t>
      </w:r>
      <w:r w:rsidR="00C10072">
        <w:t>near-</w:t>
      </w:r>
      <w:r>
        <w:t xml:space="preserve">syncope associated with exertion </w:t>
      </w:r>
      <w:r w:rsidR="007B7131">
        <w:t xml:space="preserve">when </w:t>
      </w:r>
      <w:r>
        <w:t>cause is not established;</w:t>
      </w:r>
    </w:p>
    <w:p w:rsidR="003370DC" w:rsidRPr="002A7D48" w:rsidRDefault="003370DC" w:rsidP="002A7D48">
      <w:pPr>
        <w:numPr>
          <w:ilvl w:val="1"/>
          <w:numId w:val="11"/>
        </w:numPr>
        <w:ind w:left="720"/>
      </w:pPr>
      <w:r>
        <w:lastRenderedPageBreak/>
        <w:t xml:space="preserve">Evaluation of unexplained syncope, </w:t>
      </w:r>
      <w:r w:rsidR="00C10072" w:rsidRPr="002A7D48">
        <w:t>near</w:t>
      </w:r>
      <w:r w:rsidR="00C10072">
        <w:t>-</w:t>
      </w:r>
      <w:r w:rsidRPr="002A7D48">
        <w:t xml:space="preserve">syncope, or sustained palpitation </w:t>
      </w:r>
      <w:r>
        <w:t>when</w:t>
      </w:r>
      <w:r w:rsidRPr="002A7D48">
        <w:t xml:space="preserve"> there is no overt clinical evidence of heart disease</w:t>
      </w:r>
      <w:r>
        <w:t>;</w:t>
      </w:r>
    </w:p>
    <w:p w:rsidR="003370DC" w:rsidRDefault="003370DC" w:rsidP="003D393D">
      <w:pPr>
        <w:numPr>
          <w:ilvl w:val="1"/>
          <w:numId w:val="11"/>
        </w:numPr>
        <w:ind w:left="720"/>
      </w:pPr>
      <w:r>
        <w:t>Assessment of efficacy of medications for arrhythmia following initiation of treatment or during rapid somatic growth;</w:t>
      </w:r>
    </w:p>
    <w:p w:rsidR="003370DC" w:rsidRPr="00470076" w:rsidRDefault="003370DC" w:rsidP="003D393D">
      <w:pPr>
        <w:numPr>
          <w:ilvl w:val="1"/>
          <w:numId w:val="11"/>
        </w:numPr>
        <w:ind w:left="720"/>
      </w:pPr>
      <w:r w:rsidRPr="00470076">
        <w:t xml:space="preserve">Evaluation of patients with </w:t>
      </w:r>
      <w:r w:rsidR="00B21F77" w:rsidRPr="00470076">
        <w:t>cardiomyopath</w:t>
      </w:r>
      <w:r w:rsidR="00B21F77" w:rsidRPr="00E053E7">
        <w:t>y</w:t>
      </w:r>
      <w:r w:rsidR="00470076" w:rsidRPr="00470076">
        <w:t xml:space="preserve">, </w:t>
      </w:r>
      <w:r w:rsidR="00037608">
        <w:t xml:space="preserve">with </w:t>
      </w:r>
      <w:r w:rsidR="00470076" w:rsidRPr="00470076">
        <w:t xml:space="preserve">or a first-degree relative with </w:t>
      </w:r>
      <w:proofErr w:type="spellStart"/>
      <w:r w:rsidR="00470076" w:rsidRPr="00470076">
        <w:t>arrhythmogenic</w:t>
      </w:r>
      <w:proofErr w:type="spellEnd"/>
      <w:r w:rsidR="00470076" w:rsidRPr="00470076">
        <w:t xml:space="preserve"> right ventricular cardiomyopathy;</w:t>
      </w:r>
    </w:p>
    <w:p w:rsidR="003370DC" w:rsidRPr="00470076" w:rsidRDefault="003370DC" w:rsidP="002A7D48">
      <w:pPr>
        <w:numPr>
          <w:ilvl w:val="1"/>
          <w:numId w:val="11"/>
        </w:numPr>
        <w:ind w:left="720"/>
      </w:pPr>
      <w:r w:rsidRPr="00470076">
        <w:t xml:space="preserve">Evaluation of possible or documented </w:t>
      </w:r>
      <w:r w:rsidR="00C10072" w:rsidRPr="00470076">
        <w:t>pro</w:t>
      </w:r>
      <w:r w:rsidRPr="00470076">
        <w:t>long</w:t>
      </w:r>
      <w:r w:rsidR="00C10072" w:rsidRPr="00470076">
        <w:t>ed</w:t>
      </w:r>
      <w:r w:rsidRPr="00470076">
        <w:t xml:space="preserve"> QT syndromes;</w:t>
      </w:r>
    </w:p>
    <w:p w:rsidR="003370DC" w:rsidRPr="002A7D48" w:rsidRDefault="003370DC" w:rsidP="002A7D48">
      <w:pPr>
        <w:numPr>
          <w:ilvl w:val="1"/>
          <w:numId w:val="11"/>
        </w:numPr>
        <w:ind w:left="720"/>
      </w:pPr>
      <w:r>
        <w:t>Evaluation of p</w:t>
      </w:r>
      <w:r w:rsidRPr="002A7D48">
        <w:t xml:space="preserve">alpitation in </w:t>
      </w:r>
      <w:r>
        <w:t>a member</w:t>
      </w:r>
      <w:r w:rsidRPr="002A7D48">
        <w:t xml:space="preserve"> with prior surgery for congenital heart disease and significant residual hemodynamic abnormalities</w:t>
      </w:r>
      <w:r>
        <w:t>;</w:t>
      </w:r>
    </w:p>
    <w:p w:rsidR="003370DC" w:rsidRPr="002A7D48" w:rsidRDefault="003370DC" w:rsidP="002A7D48">
      <w:pPr>
        <w:numPr>
          <w:ilvl w:val="1"/>
          <w:numId w:val="11"/>
        </w:numPr>
        <w:ind w:left="720"/>
      </w:pPr>
      <w:r>
        <w:t>Evaluation of a</w:t>
      </w:r>
      <w:r w:rsidRPr="002A7D48">
        <w:t>symptomat</w:t>
      </w:r>
      <w:r>
        <w:t xml:space="preserve">ic congenital complete </w:t>
      </w:r>
      <w:r w:rsidR="00E023D2">
        <w:t>atrioventricular (</w:t>
      </w:r>
      <w:r>
        <w:t>AV</w:t>
      </w:r>
      <w:r w:rsidR="00E023D2">
        <w:t>)</w:t>
      </w:r>
      <w:r>
        <w:t xml:space="preserve"> block, non</w:t>
      </w:r>
      <w:r w:rsidR="00C10072">
        <w:t>-</w:t>
      </w:r>
      <w:r>
        <w:t>paced;</w:t>
      </w:r>
    </w:p>
    <w:p w:rsidR="003370DC" w:rsidRPr="002A7D48" w:rsidRDefault="003370DC" w:rsidP="002A7D48">
      <w:pPr>
        <w:numPr>
          <w:ilvl w:val="1"/>
          <w:numId w:val="11"/>
        </w:numPr>
        <w:ind w:left="720"/>
      </w:pPr>
      <w:r w:rsidRPr="002A7D48">
        <w:t>Evaluation of cardiac rhythm after transient AV block associated with heart surgery or catheter ablation</w:t>
      </w:r>
      <w:r w:rsidR="00477C18">
        <w:t>;</w:t>
      </w:r>
    </w:p>
    <w:p w:rsidR="007F2263" w:rsidRDefault="003370DC" w:rsidP="002A7D48">
      <w:pPr>
        <w:numPr>
          <w:ilvl w:val="1"/>
          <w:numId w:val="11"/>
        </w:numPr>
        <w:ind w:left="720"/>
      </w:pPr>
      <w:r w:rsidRPr="002A7D48">
        <w:t>Evaluation of rate-responsive or physiological pacing function in symptomatic patients</w:t>
      </w:r>
      <w:r w:rsidR="007F2263">
        <w:t>.</w:t>
      </w:r>
    </w:p>
    <w:p w:rsidR="003370DC" w:rsidRDefault="003370DC" w:rsidP="00C96847"/>
    <w:p w:rsidR="003370DC" w:rsidRDefault="003370DC" w:rsidP="00587072">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w:t>
      </w:r>
      <w:proofErr w:type="spellStart"/>
      <w:r>
        <w:t>Holter</w:t>
      </w:r>
      <w:proofErr w:type="spellEnd"/>
      <w:r>
        <w:t xml:space="preserve"> monitoring for any other indication not included in this policy is </w:t>
      </w:r>
      <w:r>
        <w:rPr>
          <w:b/>
        </w:rPr>
        <w:t xml:space="preserve">not </w:t>
      </w:r>
      <w:r w:rsidRPr="005D6347">
        <w:rPr>
          <w:b/>
        </w:rPr>
        <w:t>medically necessary</w:t>
      </w:r>
      <w:r>
        <w:t xml:space="preserve"> because efficacy has not been established.</w:t>
      </w:r>
    </w:p>
    <w:p w:rsidR="003370DC" w:rsidRDefault="003370DC" w:rsidP="00C96847"/>
    <w:p w:rsidR="003370DC" w:rsidRDefault="003370DC" w:rsidP="00FB0592">
      <w:pPr>
        <w:pStyle w:val="Heading2"/>
        <w:rPr>
          <w:u w:val="none"/>
        </w:rPr>
      </w:pPr>
      <w:r w:rsidRPr="00B777AF">
        <w:rPr>
          <w:u w:val="none"/>
        </w:rPr>
        <w:t>Background</w:t>
      </w:r>
    </w:p>
    <w:p w:rsidR="003370DC" w:rsidRDefault="000259E3" w:rsidP="0062200C">
      <w:r>
        <w:t>The most common use of ambulatory ECG monitoring is the evaluation and diagnosis of cardiac arrhythmias or conduction abnormalities</w:t>
      </w:r>
      <w:r w:rsidR="005D1FD5">
        <w:t>.</w:t>
      </w:r>
      <w:r w:rsidR="00A93DB9">
        <w:t xml:space="preserve"> The device continuously monitors the </w:t>
      </w:r>
      <w:r w:rsidR="005D1FD5">
        <w:t>heart’s electrical activity</w:t>
      </w:r>
      <w:r w:rsidR="00A93DB9">
        <w:t xml:space="preserve"> </w:t>
      </w:r>
      <w:r w:rsidR="00766F5F">
        <w:t>for a period of 24 to 48 hours.</w:t>
      </w:r>
      <w:r w:rsidR="00A93DB9">
        <w:t xml:space="preserve"> The member has a self-activated event marker which identifies when they are experiencing symptoms such as palpitations, syncope/</w:t>
      </w:r>
      <w:r w:rsidR="00C10072">
        <w:t>near-</w:t>
      </w:r>
      <w:r w:rsidR="00A93DB9">
        <w:t xml:space="preserve">syncope, </w:t>
      </w:r>
      <w:proofErr w:type="gramStart"/>
      <w:r w:rsidR="00A93DB9">
        <w:t>dizziness</w:t>
      </w:r>
      <w:proofErr w:type="gramEnd"/>
      <w:r w:rsidR="00766F5F">
        <w:t>,</w:t>
      </w:r>
      <w:r w:rsidR="00472951">
        <w:t xml:space="preserve"> shortness of breath, chest pain, or episodic fatigue</w:t>
      </w:r>
      <w:r w:rsidR="00A93DB9">
        <w:t>. This is especially helpful in members who experience symptoms</w:t>
      </w:r>
      <w:r w:rsidR="00766F5F">
        <w:t xml:space="preserve"> too</w:t>
      </w:r>
      <w:r w:rsidR="00A93DB9">
        <w:t xml:space="preserve"> infrequent to be caught on a standard ECG.  </w:t>
      </w:r>
    </w:p>
    <w:p w:rsidR="00A93DB9" w:rsidRDefault="00A93DB9" w:rsidP="0062200C"/>
    <w:p w:rsidR="002C0188" w:rsidRDefault="00A93DB9" w:rsidP="0062200C">
      <w:r>
        <w:t>The recorded data are analyzed</w:t>
      </w:r>
      <w:r w:rsidR="004D61AB">
        <w:t xml:space="preserve"> with the event markers to determine if the symptom</w:t>
      </w:r>
      <w:r w:rsidR="00766F5F">
        <w:t>s are related to an arrhythmia.</w:t>
      </w:r>
      <w:r w:rsidR="004D61AB">
        <w:t xml:space="preserve"> There are four outcom</w:t>
      </w:r>
      <w:r w:rsidR="005D1FD5">
        <w:t>es th</w:t>
      </w:r>
      <w:r w:rsidR="00766F5F">
        <w:t>is analysis could provide</w:t>
      </w:r>
      <w:r w:rsidR="00375702">
        <w:t xml:space="preserve">.  </w:t>
      </w:r>
      <w:r w:rsidR="004D61AB">
        <w:t>Useful findings include the simultaneous documentation of a cardiac arrhythmia capable of producing the noted symptoms</w:t>
      </w:r>
      <w:r w:rsidR="005D1FD5">
        <w:t xml:space="preserve">, </w:t>
      </w:r>
      <w:r w:rsidR="004D61AB">
        <w:t xml:space="preserve">which can lead to directed therapy for the arrhythmia; and symptoms </w:t>
      </w:r>
      <w:r w:rsidR="005D1FD5">
        <w:t xml:space="preserve">that </w:t>
      </w:r>
      <w:r w:rsidR="004D61AB">
        <w:t>occur without arrhythmia, demonstrating symptoms ar</w:t>
      </w:r>
      <w:r w:rsidR="005D1FD5">
        <w:t>e not related to an arrhythmia.</w:t>
      </w:r>
      <w:r w:rsidR="004D61AB">
        <w:t xml:space="preserve"> Of equivocal value, the findings may show </w:t>
      </w:r>
      <w:r w:rsidR="00375702">
        <w:t xml:space="preserve">that </w:t>
      </w:r>
      <w:r w:rsidR="004D61AB">
        <w:t xml:space="preserve">a cardiac arrhythmia is present but no symptoms were present during the recording, indicating the arrhythmia may or may not be related to the symptoms.  Lastly, </w:t>
      </w:r>
      <w:r w:rsidR="00911655">
        <w:t xml:space="preserve">if </w:t>
      </w:r>
      <w:r w:rsidR="004D61AB">
        <w:t xml:space="preserve">there were no symptoms during the recording </w:t>
      </w:r>
      <w:r w:rsidR="002C0188">
        <w:t xml:space="preserve">and there were </w:t>
      </w:r>
      <w:r w:rsidR="004D61AB">
        <w:t>no arrhythmia</w:t>
      </w:r>
      <w:r w:rsidR="002C0188">
        <w:t>s</w:t>
      </w:r>
      <w:r w:rsidR="004D61AB">
        <w:t xml:space="preserve"> </w:t>
      </w:r>
      <w:r w:rsidR="002C0188">
        <w:t>identified</w:t>
      </w:r>
      <w:r w:rsidR="00911655">
        <w:t>, the recording is not useful.</w:t>
      </w:r>
    </w:p>
    <w:p w:rsidR="002C0188" w:rsidRDefault="002C0188" w:rsidP="0062200C"/>
    <w:p w:rsidR="00A93DB9" w:rsidRDefault="002C0188" w:rsidP="0062200C">
      <w:r>
        <w:t xml:space="preserve">Ambulatory ECG is </w:t>
      </w:r>
      <w:r w:rsidR="005D1FD5">
        <w:t xml:space="preserve">also </w:t>
      </w:r>
      <w:r w:rsidR="00911655">
        <w:t>helpful</w:t>
      </w:r>
      <w:r>
        <w:t xml:space="preserve"> </w:t>
      </w:r>
      <w:r w:rsidR="00FF30D0">
        <w:t xml:space="preserve">in assessing the efficacy of antiarrhythmic therapy.  It is noninvasive, provides quantitative data, and permits correlation </w:t>
      </w:r>
      <w:r w:rsidR="005D1FD5">
        <w:t>of symptoms with ECG phenomena.</w:t>
      </w:r>
      <w:r w:rsidR="00FF30D0">
        <w:t xml:space="preserve"> It does have some limitations</w:t>
      </w:r>
      <w:r w:rsidR="00F26F18">
        <w:t xml:space="preserve"> in regard to its use as a therapeutic guide</w:t>
      </w:r>
      <w:r w:rsidR="00911655">
        <w:t>,</w:t>
      </w:r>
      <w:r w:rsidR="00F26F18">
        <w:t xml:space="preserve"> which should be taken into consideration</w:t>
      </w:r>
      <w:r w:rsidR="005D1FD5">
        <w:t>.</w:t>
      </w:r>
      <w:r w:rsidR="00F26F18">
        <w:t xml:space="preserve"> </w:t>
      </w:r>
      <w:r w:rsidR="00E757CD">
        <w:t>Additionally, ambulatory ECG monitoring is</w:t>
      </w:r>
      <w:r w:rsidR="00966CFC">
        <w:t xml:space="preserve"> useful in assessing pacemakers and </w:t>
      </w:r>
      <w:r w:rsidR="005D1FD5">
        <w:t xml:space="preserve">ICDs, as it can </w:t>
      </w:r>
      <w:r w:rsidR="00966CFC">
        <w:t>evaluat</w:t>
      </w:r>
      <w:r w:rsidR="005D1FD5">
        <w:t>e</w:t>
      </w:r>
      <w:r w:rsidR="00966CFC">
        <w:t xml:space="preserve"> symptoms of palpitations, syncope</w:t>
      </w:r>
      <w:r w:rsidR="00375702">
        <w:t>,</w:t>
      </w:r>
      <w:r w:rsidR="00966CFC">
        <w:t xml:space="preserve"> or </w:t>
      </w:r>
      <w:r w:rsidR="00375702">
        <w:t>near-</w:t>
      </w:r>
      <w:r w:rsidR="00966CFC">
        <w:t>syncope to assess device function</w:t>
      </w:r>
      <w:r w:rsidR="005D1FD5">
        <w:t>;</w:t>
      </w:r>
      <w:r w:rsidR="00966CFC">
        <w:t xml:space="preserve"> assist in the programing of enhanced features; evaluat</w:t>
      </w:r>
      <w:r w:rsidR="005D1FD5">
        <w:t>e</w:t>
      </w:r>
      <w:r w:rsidR="00966CFC">
        <w:t xml:space="preserve"> suspected component failure or a malfunctioning device; and assess</w:t>
      </w:r>
      <w:r w:rsidR="005D1FD5">
        <w:t xml:space="preserve"> </w:t>
      </w:r>
      <w:r w:rsidR="00966CFC">
        <w:t>concomitant pharmacological therapy for members receiving frequent ICD therapy.</w:t>
      </w:r>
    </w:p>
    <w:p w:rsidR="00966CFC" w:rsidRDefault="00966CFC" w:rsidP="0062200C"/>
    <w:p w:rsidR="00966CFC" w:rsidRDefault="00911655" w:rsidP="0062200C">
      <w:r>
        <w:lastRenderedPageBreak/>
        <w:t>Due to</w:t>
      </w:r>
      <w:r w:rsidR="00966CFC">
        <w:t xml:space="preserve"> the advancement of technological capabilities in ambulatory ECG assessment, it can provide accurate and clinically meaningful information about myocardial ischemia in </w:t>
      </w:r>
      <w:r w:rsidR="005D1FD5">
        <w:t>patients with coronary disease.</w:t>
      </w:r>
      <w:r w:rsidR="00966CFC">
        <w:t xml:space="preserve"> </w:t>
      </w:r>
      <w:r w:rsidR="00C30682">
        <w:t>The most commonly encountered ambulatory ECG sign of ischemia is ST-segment depression and</w:t>
      </w:r>
      <w:r w:rsidR="00375702">
        <w:t>,</w:t>
      </w:r>
      <w:r w:rsidR="00C30682">
        <w:t xml:space="preserve"> while this is an important finding, it is important to note that ST-segment changes and other repolarization abnormalities can occur for reasons other than </w:t>
      </w:r>
      <w:r w:rsidR="00E757CD">
        <w:t xml:space="preserve">ischemia. </w:t>
      </w:r>
      <w:r w:rsidR="00C30682">
        <w:t>These conditions must be considered when evaluating the predictive value of ST-segment c</w:t>
      </w:r>
      <w:r w:rsidR="005D1FD5">
        <w:t>hanges in each specific member. Furthermore, a</w:t>
      </w:r>
      <w:r w:rsidR="00C30682">
        <w:t>mbulatory ECG can be beneficial in members susp</w:t>
      </w:r>
      <w:r w:rsidR="005D1FD5">
        <w:t>ected of having variant angina.</w:t>
      </w:r>
      <w:r w:rsidR="00C30682">
        <w:t xml:space="preserve"> Periods of ST-segment elevation indicative of transmural ischemia can be identified in those with variant angina or high-grade proximal stenosis.</w:t>
      </w:r>
    </w:p>
    <w:p w:rsidR="00C30682" w:rsidRDefault="00C30682" w:rsidP="0062200C"/>
    <w:p w:rsidR="00AC5BAD" w:rsidRPr="00B777AF" w:rsidRDefault="00AC5BAD" w:rsidP="0062200C">
      <w:r>
        <w:t>In the pediatric population, ambulatory ECG can be used for the same indications</w:t>
      </w:r>
      <w:r w:rsidR="005D1FD5">
        <w:t xml:space="preserve"> as for adults</w:t>
      </w:r>
      <w:r>
        <w:t>, in ad</w:t>
      </w:r>
      <w:r w:rsidR="00766F5F">
        <w:t>dition to a number of pediatric-specific concerns.</w:t>
      </w:r>
      <w:r>
        <w:t xml:space="preserve"> Monitoring in children with heart disease, with or without symptoms, is used to observe the evolution of disease processes, </w:t>
      </w:r>
      <w:r w:rsidR="00875691">
        <w:t>identify medication dose changes required</w:t>
      </w:r>
      <w:r>
        <w:t xml:space="preserve"> due to growth, and </w:t>
      </w:r>
      <w:r w:rsidR="00875691">
        <w:t>identify</w:t>
      </w:r>
      <w:r>
        <w:t xml:space="preserve"> the progressive onset of late arrhythmias after surger</w:t>
      </w:r>
      <w:r w:rsidR="00E757CD">
        <w:t>y for congenital heart defects.</w:t>
      </w:r>
      <w:r>
        <w:t xml:space="preserve"> Likewise, this monitoring is </w:t>
      </w:r>
      <w:r w:rsidR="00875691">
        <w:t>beneficial</w:t>
      </w:r>
      <w:r w:rsidR="00766F5F">
        <w:t xml:space="preserve"> in pediatric</w:t>
      </w:r>
      <w:r>
        <w:t xml:space="preserve"> </w:t>
      </w:r>
      <w:r w:rsidR="00766F5F">
        <w:t>members</w:t>
      </w:r>
      <w:r>
        <w:t xml:space="preserve"> with hypertrophic or dilated </w:t>
      </w:r>
      <w:r w:rsidR="00375702">
        <w:t xml:space="preserve">cardiomyopathies </w:t>
      </w:r>
      <w:r>
        <w:t xml:space="preserve">or </w:t>
      </w:r>
      <w:r w:rsidR="00875691">
        <w:t xml:space="preserve">known or suspected </w:t>
      </w:r>
      <w:r w:rsidR="00375702">
        <w:t>pro</w:t>
      </w:r>
      <w:r>
        <w:t>long</w:t>
      </w:r>
      <w:r w:rsidR="00375702">
        <w:t>ed</w:t>
      </w:r>
      <w:r>
        <w:t xml:space="preserve"> QT syndrome</w:t>
      </w:r>
      <w:r w:rsidR="00375702">
        <w:t>s</w:t>
      </w:r>
      <w:r>
        <w:t>.</w:t>
      </w:r>
      <w:r w:rsidR="00875691">
        <w:t xml:space="preserve"> Ambulatory ECG can also be used to evaluate asymptomatic pediatric members with congenital complete AV block </w:t>
      </w:r>
      <w:r w:rsidR="00375702">
        <w:t xml:space="preserve">in order </w:t>
      </w:r>
      <w:r w:rsidR="00875691">
        <w:t xml:space="preserve">to identify those at increased risk for sudden arrhythmic events who may benefit from prophylactic pacemaker implantation.  </w:t>
      </w:r>
    </w:p>
    <w:p w:rsidR="003370DC" w:rsidRPr="000465DE" w:rsidRDefault="003370DC">
      <w:pPr>
        <w:rPr>
          <w:b/>
          <w:bCs/>
        </w:rPr>
      </w:pPr>
    </w:p>
    <w:p w:rsidR="003370DC" w:rsidRPr="00B777AF" w:rsidRDefault="003370DC" w:rsidP="00170B14">
      <w:pPr>
        <w:rPr>
          <w:b/>
        </w:rPr>
      </w:pPr>
      <w:bookmarkStart w:id="0" w:name="Coding_Implications"/>
      <w:r w:rsidRPr="00B777AF">
        <w:rPr>
          <w:b/>
        </w:rPr>
        <w:t>Coding Implications</w:t>
      </w:r>
    </w:p>
    <w:bookmarkEnd w:id="0"/>
    <w:p w:rsidR="003370DC" w:rsidRDefault="003370DC"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163D0B">
        <w:t>9</w:t>
      </w:r>
      <w:r w:rsidRPr="00507DC0">
        <w:t>, American Medical Association. All rights reserved. CPT</w:t>
      </w:r>
      <w:r>
        <w:t xml:space="preserve"> codes and CPT</w:t>
      </w:r>
      <w:r w:rsidRPr="00507DC0">
        <w:t xml:space="preserve"> descriptions are from </w:t>
      </w:r>
      <w:r>
        <w:t xml:space="preserve">the </w:t>
      </w:r>
      <w:r w:rsidRPr="00507DC0">
        <w:t>current manuals and those included herein are not intended to be all-inclusive and are included f</w:t>
      </w:r>
      <w:r w:rsidR="00766F5F">
        <w:t>or informational purposes only.</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rsidR="003370DC" w:rsidRPr="00A85489" w:rsidRDefault="003370DC"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25"/>
        <w:gridCol w:w="7399"/>
      </w:tblGrid>
      <w:tr w:rsidR="003370DC" w:rsidRPr="00B777AF" w:rsidTr="00E50047">
        <w:trPr>
          <w:tblHeader/>
        </w:trPr>
        <w:tc>
          <w:tcPr>
            <w:tcW w:w="1525" w:type="dxa"/>
            <w:shd w:val="clear" w:color="auto" w:fill="00548C"/>
          </w:tcPr>
          <w:p w:rsidR="003370DC" w:rsidRPr="005935EE" w:rsidRDefault="003370DC" w:rsidP="00C10DF0">
            <w:pPr>
              <w:rPr>
                <w:b/>
                <w:bCs/>
                <w:color w:val="FFFFFF"/>
              </w:rPr>
            </w:pPr>
            <w:r w:rsidRPr="005935EE">
              <w:rPr>
                <w:b/>
                <w:color w:val="FFFFFF"/>
              </w:rPr>
              <w:t>CPT</w:t>
            </w:r>
            <w:r w:rsidRPr="005935EE">
              <w:rPr>
                <w:b/>
                <w:color w:val="FFFFFF"/>
                <w:vertAlign w:val="superscript"/>
              </w:rPr>
              <w:t>®</w:t>
            </w:r>
            <w:r w:rsidRPr="005935EE">
              <w:rPr>
                <w:b/>
                <w:color w:val="FFFFFF"/>
              </w:rPr>
              <w:t xml:space="preserve"> Codes </w:t>
            </w:r>
          </w:p>
        </w:tc>
        <w:tc>
          <w:tcPr>
            <w:tcW w:w="7399" w:type="dxa"/>
            <w:shd w:val="clear" w:color="auto" w:fill="00548C"/>
          </w:tcPr>
          <w:p w:rsidR="003370DC" w:rsidRPr="005935EE" w:rsidRDefault="003370DC" w:rsidP="00C10DF0">
            <w:pPr>
              <w:rPr>
                <w:b/>
                <w:bCs/>
                <w:color w:val="FFFFFF"/>
              </w:rPr>
            </w:pPr>
            <w:r w:rsidRPr="005935EE">
              <w:rPr>
                <w:b/>
                <w:color w:val="FFFFFF"/>
              </w:rPr>
              <w:t>Description</w:t>
            </w:r>
          </w:p>
        </w:tc>
      </w:tr>
      <w:tr w:rsidR="003370DC" w:rsidRPr="005144C0" w:rsidTr="00E50047">
        <w:tc>
          <w:tcPr>
            <w:tcW w:w="1525" w:type="dxa"/>
          </w:tcPr>
          <w:p w:rsidR="003370DC" w:rsidRPr="005935EE" w:rsidRDefault="003370DC" w:rsidP="00C10DF0">
            <w:pPr>
              <w:rPr>
                <w:bCs/>
              </w:rPr>
            </w:pPr>
            <w:r w:rsidRPr="005935EE">
              <w:rPr>
                <w:bCs/>
              </w:rPr>
              <w:t>93224</w:t>
            </w:r>
          </w:p>
        </w:tc>
        <w:tc>
          <w:tcPr>
            <w:tcW w:w="7399" w:type="dxa"/>
          </w:tcPr>
          <w:p w:rsidR="003370DC" w:rsidRPr="005935EE" w:rsidRDefault="00284896" w:rsidP="002B0FE1">
            <w:pPr>
              <w:rPr>
                <w:bCs/>
              </w:rPr>
            </w:pPr>
            <w:r w:rsidRPr="00284896">
              <w:rPr>
                <w:bCs/>
              </w:rPr>
              <w:t>External electrocardiographic recording up to 48 hours by continuous rhythm recording and storage; includes recording, scanning analysis with report, review and interpretation by a physician or other qualified health care professional</w:t>
            </w:r>
          </w:p>
        </w:tc>
      </w:tr>
      <w:tr w:rsidR="003370DC" w:rsidRPr="005144C0" w:rsidTr="00E50047">
        <w:tc>
          <w:tcPr>
            <w:tcW w:w="1525" w:type="dxa"/>
          </w:tcPr>
          <w:p w:rsidR="003370DC" w:rsidRPr="005935EE" w:rsidRDefault="003370DC" w:rsidP="00C10DF0">
            <w:pPr>
              <w:rPr>
                <w:bCs/>
              </w:rPr>
            </w:pPr>
            <w:r w:rsidRPr="005935EE">
              <w:rPr>
                <w:bCs/>
              </w:rPr>
              <w:t>93225</w:t>
            </w:r>
          </w:p>
        </w:tc>
        <w:tc>
          <w:tcPr>
            <w:tcW w:w="7399" w:type="dxa"/>
          </w:tcPr>
          <w:p w:rsidR="003370DC" w:rsidRPr="005935EE" w:rsidRDefault="006D18FB" w:rsidP="006D18FB">
            <w:pPr>
              <w:rPr>
                <w:bCs/>
              </w:rPr>
            </w:pPr>
            <w:r w:rsidRPr="006D18FB">
              <w:rPr>
                <w:bCs/>
              </w:rPr>
              <w:t>External electrocardiographic recording up to 48 hours by continuous rhythm recording and storage;</w:t>
            </w:r>
            <w:r w:rsidR="00766F5F">
              <w:rPr>
                <w:bCs/>
              </w:rPr>
              <w:t xml:space="preserve"> </w:t>
            </w:r>
            <w:r w:rsidR="003370DC" w:rsidRPr="005935EE">
              <w:rPr>
                <w:bCs/>
              </w:rPr>
              <w:t>recording (includes connection, recording, and disconnection)</w:t>
            </w:r>
          </w:p>
        </w:tc>
      </w:tr>
      <w:tr w:rsidR="003370DC" w:rsidRPr="005144C0" w:rsidTr="00E50047">
        <w:tc>
          <w:tcPr>
            <w:tcW w:w="1525" w:type="dxa"/>
          </w:tcPr>
          <w:p w:rsidR="003370DC" w:rsidRPr="005935EE" w:rsidRDefault="003370DC" w:rsidP="00C10DF0">
            <w:pPr>
              <w:rPr>
                <w:bCs/>
              </w:rPr>
            </w:pPr>
            <w:r w:rsidRPr="005935EE">
              <w:rPr>
                <w:bCs/>
              </w:rPr>
              <w:t>93226</w:t>
            </w:r>
          </w:p>
        </w:tc>
        <w:tc>
          <w:tcPr>
            <w:tcW w:w="7399" w:type="dxa"/>
          </w:tcPr>
          <w:p w:rsidR="003370DC" w:rsidRPr="005935EE" w:rsidRDefault="006D18FB" w:rsidP="006D18FB">
            <w:pPr>
              <w:rPr>
                <w:bCs/>
              </w:rPr>
            </w:pPr>
            <w:r w:rsidRPr="006D18FB">
              <w:rPr>
                <w:bCs/>
              </w:rPr>
              <w:t>External electrocardiographic recording up to 48 hours by continuous rhythm recording and storage;</w:t>
            </w:r>
            <w:r>
              <w:rPr>
                <w:bCs/>
              </w:rPr>
              <w:t xml:space="preserve"> </w:t>
            </w:r>
            <w:r w:rsidR="003370DC" w:rsidRPr="005935EE">
              <w:rPr>
                <w:bCs/>
              </w:rPr>
              <w:t>scanning analysis with report</w:t>
            </w:r>
          </w:p>
        </w:tc>
      </w:tr>
      <w:tr w:rsidR="003370DC" w:rsidRPr="005144C0" w:rsidTr="00E50047">
        <w:tc>
          <w:tcPr>
            <w:tcW w:w="1525" w:type="dxa"/>
          </w:tcPr>
          <w:p w:rsidR="003370DC" w:rsidRPr="005935EE" w:rsidRDefault="003370DC" w:rsidP="00C10DF0">
            <w:pPr>
              <w:rPr>
                <w:bCs/>
              </w:rPr>
            </w:pPr>
            <w:r w:rsidRPr="005935EE">
              <w:rPr>
                <w:bCs/>
              </w:rPr>
              <w:t>93227</w:t>
            </w:r>
          </w:p>
        </w:tc>
        <w:tc>
          <w:tcPr>
            <w:tcW w:w="7399" w:type="dxa"/>
          </w:tcPr>
          <w:p w:rsidR="003370DC" w:rsidRPr="005935EE" w:rsidRDefault="006D18FB" w:rsidP="006D18FB">
            <w:pPr>
              <w:rPr>
                <w:bCs/>
              </w:rPr>
            </w:pPr>
            <w:r w:rsidRPr="006D18FB">
              <w:rPr>
                <w:bCs/>
              </w:rPr>
              <w:t>External electrocardiographic recording up to 48 hours by continuous rhythm recording and storage; review and interpretation by a physician or other qualified health care professional</w:t>
            </w:r>
          </w:p>
        </w:tc>
      </w:tr>
    </w:tbl>
    <w:p w:rsidR="003370DC" w:rsidRDefault="003370DC" w:rsidP="00AF5490"/>
    <w:p w:rsidR="00DD3030" w:rsidRDefault="00DD3030">
      <w:pPr>
        <w:rPr>
          <w:b/>
        </w:rPr>
      </w:pPr>
      <w:r>
        <w:rPr>
          <w:b/>
        </w:rPr>
        <w:br w:type="page"/>
      </w:r>
    </w:p>
    <w:p w:rsidR="003370DC" w:rsidRPr="00350F22" w:rsidRDefault="003370DC" w:rsidP="00AF5490">
      <w:pPr>
        <w:rPr>
          <w:b/>
        </w:rPr>
      </w:pPr>
      <w:bookmarkStart w:id="1" w:name="_GoBack"/>
      <w:bookmarkEnd w:id="1"/>
      <w:r w:rsidRPr="00350F22">
        <w:rPr>
          <w:b/>
        </w:rPr>
        <w:lastRenderedPageBreak/>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95"/>
        <w:gridCol w:w="7129"/>
      </w:tblGrid>
      <w:tr w:rsidR="003370DC" w:rsidRPr="00B777AF" w:rsidTr="00795EBC">
        <w:trPr>
          <w:tblHeader/>
        </w:trPr>
        <w:tc>
          <w:tcPr>
            <w:tcW w:w="1795" w:type="dxa"/>
            <w:shd w:val="clear" w:color="auto" w:fill="00548C"/>
          </w:tcPr>
          <w:p w:rsidR="003370DC" w:rsidRPr="005935EE" w:rsidRDefault="003370DC" w:rsidP="00350F22">
            <w:pPr>
              <w:rPr>
                <w:b/>
                <w:bCs/>
                <w:color w:val="FFFFFF"/>
              </w:rPr>
            </w:pPr>
            <w:r w:rsidRPr="005935EE">
              <w:rPr>
                <w:b/>
                <w:color w:val="FFFFFF"/>
              </w:rPr>
              <w:t>ICD-10-CM Code</w:t>
            </w:r>
          </w:p>
        </w:tc>
        <w:tc>
          <w:tcPr>
            <w:tcW w:w="7129" w:type="dxa"/>
            <w:shd w:val="clear" w:color="auto" w:fill="00548C"/>
          </w:tcPr>
          <w:p w:rsidR="003370DC" w:rsidRPr="005935EE" w:rsidRDefault="003370DC" w:rsidP="00F91367">
            <w:pPr>
              <w:rPr>
                <w:b/>
                <w:bCs/>
                <w:color w:val="FFFFFF"/>
              </w:rPr>
            </w:pPr>
            <w:r w:rsidRPr="005935EE">
              <w:rPr>
                <w:b/>
                <w:color w:val="FFFFFF"/>
              </w:rPr>
              <w:t>Description</w:t>
            </w:r>
          </w:p>
        </w:tc>
      </w:tr>
      <w:tr w:rsidR="003370DC" w:rsidRPr="005144C0" w:rsidTr="00795EBC">
        <w:tc>
          <w:tcPr>
            <w:tcW w:w="1795" w:type="dxa"/>
          </w:tcPr>
          <w:p w:rsidR="003370DC" w:rsidRDefault="007A7089" w:rsidP="00F91367">
            <w:pPr>
              <w:rPr>
                <w:bCs/>
              </w:rPr>
            </w:pPr>
            <w:r>
              <w:rPr>
                <w:bCs/>
              </w:rPr>
              <w:t>G45.9</w:t>
            </w:r>
          </w:p>
        </w:tc>
        <w:tc>
          <w:tcPr>
            <w:tcW w:w="7129" w:type="dxa"/>
          </w:tcPr>
          <w:p w:rsidR="003370DC" w:rsidRPr="009249E1" w:rsidRDefault="007A7089" w:rsidP="00F91367">
            <w:pPr>
              <w:rPr>
                <w:bCs/>
              </w:rPr>
            </w:pPr>
            <w:r>
              <w:rPr>
                <w:bCs/>
              </w:rPr>
              <w:t>Transient cerebral ischemic attack, unspecified</w:t>
            </w:r>
          </w:p>
        </w:tc>
      </w:tr>
      <w:tr w:rsidR="00381C38" w:rsidRPr="005144C0" w:rsidTr="00795EBC">
        <w:tc>
          <w:tcPr>
            <w:tcW w:w="1795" w:type="dxa"/>
          </w:tcPr>
          <w:p w:rsidR="00381C38" w:rsidRDefault="00381C38" w:rsidP="00F91367">
            <w:pPr>
              <w:rPr>
                <w:bCs/>
              </w:rPr>
            </w:pPr>
            <w:r>
              <w:rPr>
                <w:bCs/>
              </w:rPr>
              <w:t>G71.0</w:t>
            </w:r>
            <w:r w:rsidR="003249DC">
              <w:rPr>
                <w:bCs/>
              </w:rPr>
              <w:t>0 - G71.09</w:t>
            </w:r>
          </w:p>
        </w:tc>
        <w:tc>
          <w:tcPr>
            <w:tcW w:w="7129" w:type="dxa"/>
          </w:tcPr>
          <w:p w:rsidR="00381C38" w:rsidRDefault="00381C38" w:rsidP="00F91367">
            <w:pPr>
              <w:rPr>
                <w:bCs/>
              </w:rPr>
            </w:pPr>
            <w:r>
              <w:rPr>
                <w:bCs/>
              </w:rPr>
              <w:t>Muscular dystrophy</w:t>
            </w:r>
          </w:p>
        </w:tc>
      </w:tr>
      <w:tr w:rsidR="00553743" w:rsidRPr="005144C0" w:rsidTr="00795EBC">
        <w:tc>
          <w:tcPr>
            <w:tcW w:w="1795" w:type="dxa"/>
          </w:tcPr>
          <w:p w:rsidR="00553743" w:rsidRDefault="00553743" w:rsidP="00F91367">
            <w:pPr>
              <w:rPr>
                <w:bCs/>
              </w:rPr>
            </w:pPr>
            <w:r>
              <w:rPr>
                <w:bCs/>
              </w:rPr>
              <w:t>G99.0</w:t>
            </w:r>
          </w:p>
        </w:tc>
        <w:tc>
          <w:tcPr>
            <w:tcW w:w="7129" w:type="dxa"/>
          </w:tcPr>
          <w:p w:rsidR="00553743" w:rsidRDefault="0064470F" w:rsidP="00F91367">
            <w:pPr>
              <w:rPr>
                <w:bCs/>
              </w:rPr>
            </w:pPr>
            <w:r>
              <w:rPr>
                <w:bCs/>
              </w:rPr>
              <w:t>Autonomic neuropathy in diseases classified elsewhere</w:t>
            </w:r>
          </w:p>
        </w:tc>
      </w:tr>
      <w:tr w:rsidR="007A7089" w:rsidRPr="005144C0" w:rsidTr="00795EBC">
        <w:tc>
          <w:tcPr>
            <w:tcW w:w="1795" w:type="dxa"/>
          </w:tcPr>
          <w:p w:rsidR="007A7089" w:rsidRDefault="007A7089" w:rsidP="00F91367">
            <w:pPr>
              <w:rPr>
                <w:bCs/>
              </w:rPr>
            </w:pPr>
            <w:r>
              <w:rPr>
                <w:bCs/>
              </w:rPr>
              <w:t>I20.0-I20.9</w:t>
            </w:r>
          </w:p>
        </w:tc>
        <w:tc>
          <w:tcPr>
            <w:tcW w:w="7129" w:type="dxa"/>
          </w:tcPr>
          <w:p w:rsidR="007A7089" w:rsidRDefault="007A7089" w:rsidP="00F91367">
            <w:pPr>
              <w:rPr>
                <w:bCs/>
              </w:rPr>
            </w:pPr>
            <w:r>
              <w:rPr>
                <w:bCs/>
              </w:rPr>
              <w:t>Angina pectoris</w:t>
            </w:r>
          </w:p>
        </w:tc>
      </w:tr>
      <w:tr w:rsidR="007A7089" w:rsidRPr="005144C0" w:rsidTr="00795EBC">
        <w:tc>
          <w:tcPr>
            <w:tcW w:w="1795" w:type="dxa"/>
          </w:tcPr>
          <w:p w:rsidR="007A7089" w:rsidRDefault="007A7089" w:rsidP="00F91367">
            <w:pPr>
              <w:rPr>
                <w:bCs/>
              </w:rPr>
            </w:pPr>
            <w:r>
              <w:rPr>
                <w:bCs/>
              </w:rPr>
              <w:t>I24.0-I24.9</w:t>
            </w:r>
          </w:p>
        </w:tc>
        <w:tc>
          <w:tcPr>
            <w:tcW w:w="7129" w:type="dxa"/>
          </w:tcPr>
          <w:p w:rsidR="007A7089" w:rsidRDefault="007A7089" w:rsidP="00F91367">
            <w:pPr>
              <w:rPr>
                <w:bCs/>
              </w:rPr>
            </w:pPr>
            <w:r>
              <w:rPr>
                <w:bCs/>
              </w:rPr>
              <w:t>Other acute ischemic heart diseases</w:t>
            </w:r>
          </w:p>
        </w:tc>
      </w:tr>
      <w:tr w:rsidR="003D6FFF" w:rsidRPr="005144C0" w:rsidTr="00795EBC">
        <w:tc>
          <w:tcPr>
            <w:tcW w:w="1795" w:type="dxa"/>
          </w:tcPr>
          <w:p w:rsidR="003D6FFF" w:rsidRDefault="003D6FFF" w:rsidP="00F91367">
            <w:pPr>
              <w:rPr>
                <w:bCs/>
              </w:rPr>
            </w:pPr>
            <w:r>
              <w:rPr>
                <w:bCs/>
              </w:rPr>
              <w:t>I25.10</w:t>
            </w:r>
          </w:p>
        </w:tc>
        <w:tc>
          <w:tcPr>
            <w:tcW w:w="7129" w:type="dxa"/>
          </w:tcPr>
          <w:p w:rsidR="003D6FFF" w:rsidRDefault="003D6FFF" w:rsidP="00F91367">
            <w:pPr>
              <w:rPr>
                <w:bCs/>
              </w:rPr>
            </w:pPr>
            <w:r>
              <w:rPr>
                <w:bCs/>
              </w:rPr>
              <w:t>Atherosclerotic heart disease of native coronary artery without angina pectoris</w:t>
            </w:r>
          </w:p>
        </w:tc>
      </w:tr>
      <w:tr w:rsidR="00381C38" w:rsidRPr="005144C0" w:rsidTr="00795EBC">
        <w:tc>
          <w:tcPr>
            <w:tcW w:w="1795" w:type="dxa"/>
          </w:tcPr>
          <w:p w:rsidR="00381C38" w:rsidRDefault="00381C38" w:rsidP="00F91367">
            <w:pPr>
              <w:rPr>
                <w:bCs/>
              </w:rPr>
            </w:pPr>
            <w:r>
              <w:rPr>
                <w:bCs/>
              </w:rPr>
              <w:t>I34.0-I34.9</w:t>
            </w:r>
          </w:p>
        </w:tc>
        <w:tc>
          <w:tcPr>
            <w:tcW w:w="7129" w:type="dxa"/>
          </w:tcPr>
          <w:p w:rsidR="00381C38" w:rsidRDefault="00381C38" w:rsidP="00F91367">
            <w:pPr>
              <w:rPr>
                <w:bCs/>
              </w:rPr>
            </w:pPr>
            <w:proofErr w:type="spellStart"/>
            <w:r>
              <w:rPr>
                <w:bCs/>
              </w:rPr>
              <w:t>Nonrheumatic</w:t>
            </w:r>
            <w:proofErr w:type="spellEnd"/>
            <w:r>
              <w:rPr>
                <w:bCs/>
              </w:rPr>
              <w:t xml:space="preserve"> mitral valve disorders</w:t>
            </w:r>
          </w:p>
        </w:tc>
      </w:tr>
      <w:tr w:rsidR="00381C38" w:rsidRPr="005144C0" w:rsidTr="00795EBC">
        <w:tc>
          <w:tcPr>
            <w:tcW w:w="1795" w:type="dxa"/>
          </w:tcPr>
          <w:p w:rsidR="00381C38" w:rsidRDefault="00381C38" w:rsidP="00F91367">
            <w:pPr>
              <w:rPr>
                <w:bCs/>
              </w:rPr>
            </w:pPr>
            <w:r>
              <w:rPr>
                <w:bCs/>
              </w:rPr>
              <w:t>I35.0-I35.9</w:t>
            </w:r>
          </w:p>
        </w:tc>
        <w:tc>
          <w:tcPr>
            <w:tcW w:w="7129" w:type="dxa"/>
          </w:tcPr>
          <w:p w:rsidR="00381C38" w:rsidRDefault="00381C38" w:rsidP="00F91367">
            <w:pPr>
              <w:rPr>
                <w:bCs/>
              </w:rPr>
            </w:pPr>
            <w:proofErr w:type="spellStart"/>
            <w:r>
              <w:rPr>
                <w:bCs/>
              </w:rPr>
              <w:t>Nonrheumatic</w:t>
            </w:r>
            <w:proofErr w:type="spellEnd"/>
            <w:r>
              <w:rPr>
                <w:bCs/>
              </w:rPr>
              <w:t xml:space="preserve"> aortic valve disorders</w:t>
            </w:r>
          </w:p>
        </w:tc>
      </w:tr>
      <w:tr w:rsidR="00E52229" w:rsidRPr="005144C0" w:rsidTr="00795EBC">
        <w:tc>
          <w:tcPr>
            <w:tcW w:w="1795" w:type="dxa"/>
          </w:tcPr>
          <w:p w:rsidR="00E52229" w:rsidRDefault="00E52229" w:rsidP="00F91367">
            <w:pPr>
              <w:rPr>
                <w:bCs/>
              </w:rPr>
            </w:pPr>
            <w:r>
              <w:rPr>
                <w:bCs/>
              </w:rPr>
              <w:t>I36.0-I36.9</w:t>
            </w:r>
          </w:p>
        </w:tc>
        <w:tc>
          <w:tcPr>
            <w:tcW w:w="7129" w:type="dxa"/>
          </w:tcPr>
          <w:p w:rsidR="00E52229" w:rsidRDefault="00E52229" w:rsidP="00F91367">
            <w:pPr>
              <w:rPr>
                <w:bCs/>
              </w:rPr>
            </w:pPr>
            <w:proofErr w:type="spellStart"/>
            <w:r>
              <w:rPr>
                <w:bCs/>
              </w:rPr>
              <w:t>Nonrheumatic</w:t>
            </w:r>
            <w:proofErr w:type="spellEnd"/>
            <w:r>
              <w:rPr>
                <w:bCs/>
              </w:rPr>
              <w:t xml:space="preserve"> tricuspid valve disorders</w:t>
            </w:r>
          </w:p>
        </w:tc>
      </w:tr>
      <w:tr w:rsidR="00E52229" w:rsidRPr="005144C0" w:rsidTr="00795EBC">
        <w:tc>
          <w:tcPr>
            <w:tcW w:w="1795" w:type="dxa"/>
          </w:tcPr>
          <w:p w:rsidR="00E52229" w:rsidRDefault="00E52229" w:rsidP="00F91367">
            <w:pPr>
              <w:rPr>
                <w:bCs/>
              </w:rPr>
            </w:pPr>
            <w:r>
              <w:rPr>
                <w:bCs/>
              </w:rPr>
              <w:t>I37.0-I37.9</w:t>
            </w:r>
          </w:p>
        </w:tc>
        <w:tc>
          <w:tcPr>
            <w:tcW w:w="7129" w:type="dxa"/>
          </w:tcPr>
          <w:p w:rsidR="00E52229" w:rsidRDefault="00E52229" w:rsidP="00F91367">
            <w:pPr>
              <w:rPr>
                <w:bCs/>
              </w:rPr>
            </w:pPr>
            <w:proofErr w:type="spellStart"/>
            <w:r>
              <w:rPr>
                <w:bCs/>
              </w:rPr>
              <w:t>Nonrheumatic</w:t>
            </w:r>
            <w:proofErr w:type="spellEnd"/>
            <w:r>
              <w:rPr>
                <w:bCs/>
              </w:rPr>
              <w:t xml:space="preserve"> pulmonary valve disorders</w:t>
            </w:r>
          </w:p>
        </w:tc>
      </w:tr>
      <w:tr w:rsidR="007A7089" w:rsidRPr="005144C0" w:rsidTr="00795EBC">
        <w:tc>
          <w:tcPr>
            <w:tcW w:w="1795" w:type="dxa"/>
          </w:tcPr>
          <w:p w:rsidR="007A7089" w:rsidRDefault="007A7089" w:rsidP="007A7089">
            <w:pPr>
              <w:rPr>
                <w:bCs/>
              </w:rPr>
            </w:pPr>
            <w:r>
              <w:rPr>
                <w:bCs/>
              </w:rPr>
              <w:t>I42.0</w:t>
            </w:r>
          </w:p>
        </w:tc>
        <w:tc>
          <w:tcPr>
            <w:tcW w:w="7129" w:type="dxa"/>
          </w:tcPr>
          <w:p w:rsidR="007A7089" w:rsidRDefault="007A7089" w:rsidP="007A7089">
            <w:pPr>
              <w:rPr>
                <w:bCs/>
              </w:rPr>
            </w:pPr>
            <w:r>
              <w:rPr>
                <w:bCs/>
              </w:rPr>
              <w:t>Dilated cardiomyopathy</w:t>
            </w:r>
          </w:p>
        </w:tc>
      </w:tr>
      <w:tr w:rsidR="007A7089" w:rsidRPr="005144C0" w:rsidTr="00795EBC">
        <w:tc>
          <w:tcPr>
            <w:tcW w:w="1795" w:type="dxa"/>
          </w:tcPr>
          <w:p w:rsidR="007A7089" w:rsidRDefault="007A7089" w:rsidP="007A7089">
            <w:pPr>
              <w:rPr>
                <w:bCs/>
              </w:rPr>
            </w:pPr>
            <w:r>
              <w:rPr>
                <w:bCs/>
              </w:rPr>
              <w:t>I42.1</w:t>
            </w:r>
          </w:p>
        </w:tc>
        <w:tc>
          <w:tcPr>
            <w:tcW w:w="7129" w:type="dxa"/>
          </w:tcPr>
          <w:p w:rsidR="007A7089" w:rsidRDefault="007A7089" w:rsidP="007A7089">
            <w:pPr>
              <w:rPr>
                <w:bCs/>
              </w:rPr>
            </w:pPr>
            <w:r>
              <w:rPr>
                <w:bCs/>
              </w:rPr>
              <w:t>Obstructive hypertrophic cardiomyopathy</w:t>
            </w:r>
          </w:p>
        </w:tc>
      </w:tr>
      <w:tr w:rsidR="007A7089" w:rsidRPr="005144C0" w:rsidTr="00795EBC">
        <w:tc>
          <w:tcPr>
            <w:tcW w:w="1795" w:type="dxa"/>
          </w:tcPr>
          <w:p w:rsidR="007A7089" w:rsidRDefault="007A7089" w:rsidP="007A7089">
            <w:pPr>
              <w:rPr>
                <w:bCs/>
              </w:rPr>
            </w:pPr>
            <w:r>
              <w:rPr>
                <w:bCs/>
              </w:rPr>
              <w:t>I42.2</w:t>
            </w:r>
          </w:p>
        </w:tc>
        <w:tc>
          <w:tcPr>
            <w:tcW w:w="7129" w:type="dxa"/>
          </w:tcPr>
          <w:p w:rsidR="007A7089" w:rsidRPr="009249E1" w:rsidRDefault="007A7089" w:rsidP="007A7089">
            <w:pPr>
              <w:rPr>
                <w:bCs/>
              </w:rPr>
            </w:pPr>
            <w:r>
              <w:rPr>
                <w:bCs/>
              </w:rPr>
              <w:t>Other hypertrophic cardiomyopathy</w:t>
            </w:r>
          </w:p>
        </w:tc>
      </w:tr>
      <w:tr w:rsidR="003A04C7" w:rsidRPr="005144C0" w:rsidTr="00795EBC">
        <w:tc>
          <w:tcPr>
            <w:tcW w:w="1795" w:type="dxa"/>
          </w:tcPr>
          <w:p w:rsidR="003A04C7" w:rsidRDefault="003A04C7" w:rsidP="007A7089">
            <w:pPr>
              <w:rPr>
                <w:bCs/>
              </w:rPr>
            </w:pPr>
            <w:r>
              <w:rPr>
                <w:bCs/>
              </w:rPr>
              <w:t>I42.8</w:t>
            </w:r>
          </w:p>
        </w:tc>
        <w:tc>
          <w:tcPr>
            <w:tcW w:w="7129" w:type="dxa"/>
          </w:tcPr>
          <w:p w:rsidR="003A04C7" w:rsidRDefault="003A04C7" w:rsidP="007A7089">
            <w:pPr>
              <w:rPr>
                <w:bCs/>
              </w:rPr>
            </w:pPr>
            <w:r>
              <w:rPr>
                <w:bCs/>
              </w:rPr>
              <w:t>Other cardiomyopathies</w:t>
            </w:r>
          </w:p>
        </w:tc>
      </w:tr>
      <w:tr w:rsidR="003D6FFF" w:rsidRPr="005144C0" w:rsidTr="00795EBC">
        <w:tc>
          <w:tcPr>
            <w:tcW w:w="1795" w:type="dxa"/>
          </w:tcPr>
          <w:p w:rsidR="003D6FFF" w:rsidRDefault="003D6FFF" w:rsidP="007A7089">
            <w:pPr>
              <w:rPr>
                <w:bCs/>
              </w:rPr>
            </w:pPr>
            <w:r>
              <w:rPr>
                <w:bCs/>
              </w:rPr>
              <w:t>I42.9</w:t>
            </w:r>
          </w:p>
        </w:tc>
        <w:tc>
          <w:tcPr>
            <w:tcW w:w="7129" w:type="dxa"/>
          </w:tcPr>
          <w:p w:rsidR="003D6FFF" w:rsidRDefault="003D6FFF" w:rsidP="007A7089">
            <w:pPr>
              <w:rPr>
                <w:bCs/>
              </w:rPr>
            </w:pPr>
            <w:r>
              <w:rPr>
                <w:bCs/>
              </w:rPr>
              <w:t>Cardiomyopathy, unspecified</w:t>
            </w:r>
          </w:p>
        </w:tc>
      </w:tr>
      <w:tr w:rsidR="007A7089" w:rsidRPr="005144C0" w:rsidTr="00795EBC">
        <w:tc>
          <w:tcPr>
            <w:tcW w:w="1795" w:type="dxa"/>
          </w:tcPr>
          <w:p w:rsidR="007A7089" w:rsidRPr="00D07306" w:rsidRDefault="007A7089" w:rsidP="007A7089">
            <w:pPr>
              <w:rPr>
                <w:bCs/>
              </w:rPr>
            </w:pPr>
            <w:r>
              <w:rPr>
                <w:bCs/>
              </w:rPr>
              <w:t>I44.0-I44.7</w:t>
            </w:r>
          </w:p>
        </w:tc>
        <w:tc>
          <w:tcPr>
            <w:tcW w:w="7129" w:type="dxa"/>
          </w:tcPr>
          <w:p w:rsidR="007A7089" w:rsidRPr="009249E1" w:rsidRDefault="007A7089" w:rsidP="007A7089">
            <w:pPr>
              <w:rPr>
                <w:bCs/>
              </w:rPr>
            </w:pPr>
            <w:r w:rsidRPr="009249E1">
              <w:rPr>
                <w:bCs/>
              </w:rPr>
              <w:t>Atrioventricular and left bundle-branch block</w:t>
            </w:r>
          </w:p>
        </w:tc>
      </w:tr>
      <w:tr w:rsidR="007A7089" w:rsidRPr="005144C0" w:rsidTr="00795EBC">
        <w:tc>
          <w:tcPr>
            <w:tcW w:w="1795" w:type="dxa"/>
          </w:tcPr>
          <w:p w:rsidR="007A7089" w:rsidRPr="00D07306" w:rsidRDefault="007A7089" w:rsidP="007A7089">
            <w:pPr>
              <w:rPr>
                <w:bCs/>
              </w:rPr>
            </w:pPr>
            <w:r>
              <w:rPr>
                <w:bCs/>
              </w:rPr>
              <w:t>I45.0-I45.9</w:t>
            </w:r>
          </w:p>
        </w:tc>
        <w:tc>
          <w:tcPr>
            <w:tcW w:w="7129" w:type="dxa"/>
          </w:tcPr>
          <w:p w:rsidR="007A7089" w:rsidRPr="009249E1" w:rsidRDefault="007A7089" w:rsidP="007A7089">
            <w:pPr>
              <w:rPr>
                <w:bCs/>
              </w:rPr>
            </w:pPr>
            <w:r w:rsidRPr="009249E1">
              <w:rPr>
                <w:bCs/>
              </w:rPr>
              <w:t>Other conduction disorders</w:t>
            </w:r>
          </w:p>
        </w:tc>
      </w:tr>
      <w:tr w:rsidR="00795EBC" w:rsidRPr="005144C0" w:rsidTr="00795EBC">
        <w:tc>
          <w:tcPr>
            <w:tcW w:w="1795" w:type="dxa"/>
          </w:tcPr>
          <w:p w:rsidR="00795EBC" w:rsidRDefault="00795EBC" w:rsidP="007A7089">
            <w:pPr>
              <w:rPr>
                <w:bCs/>
              </w:rPr>
            </w:pPr>
            <w:r>
              <w:rPr>
                <w:bCs/>
              </w:rPr>
              <w:t>I46.2-I46.9</w:t>
            </w:r>
          </w:p>
        </w:tc>
        <w:tc>
          <w:tcPr>
            <w:tcW w:w="7129" w:type="dxa"/>
          </w:tcPr>
          <w:p w:rsidR="00795EBC" w:rsidRPr="009249E1" w:rsidRDefault="00795EBC" w:rsidP="007A7089">
            <w:pPr>
              <w:rPr>
                <w:bCs/>
              </w:rPr>
            </w:pPr>
            <w:r>
              <w:rPr>
                <w:bCs/>
              </w:rPr>
              <w:t>Cardiac arrest</w:t>
            </w:r>
          </w:p>
        </w:tc>
      </w:tr>
      <w:tr w:rsidR="007A7089" w:rsidRPr="005144C0" w:rsidTr="00795EBC">
        <w:tc>
          <w:tcPr>
            <w:tcW w:w="1795" w:type="dxa"/>
          </w:tcPr>
          <w:p w:rsidR="007A7089" w:rsidRDefault="007A7089" w:rsidP="007A7089">
            <w:pPr>
              <w:rPr>
                <w:bCs/>
              </w:rPr>
            </w:pPr>
            <w:r>
              <w:rPr>
                <w:bCs/>
              </w:rPr>
              <w:t>I47.</w:t>
            </w:r>
            <w:r w:rsidR="00795EBC">
              <w:rPr>
                <w:bCs/>
              </w:rPr>
              <w:t>0-I47.9</w:t>
            </w:r>
          </w:p>
        </w:tc>
        <w:tc>
          <w:tcPr>
            <w:tcW w:w="7129" w:type="dxa"/>
          </w:tcPr>
          <w:p w:rsidR="007A7089" w:rsidRPr="009249E1" w:rsidRDefault="00795EBC" w:rsidP="007A7089">
            <w:pPr>
              <w:rPr>
                <w:bCs/>
              </w:rPr>
            </w:pPr>
            <w:r>
              <w:rPr>
                <w:bCs/>
              </w:rPr>
              <w:t>Paroxysmal</w:t>
            </w:r>
            <w:r w:rsidR="007A7089" w:rsidRPr="009249E1">
              <w:rPr>
                <w:bCs/>
              </w:rPr>
              <w:t xml:space="preserve"> tachycardia</w:t>
            </w:r>
          </w:p>
        </w:tc>
      </w:tr>
      <w:tr w:rsidR="007A7089" w:rsidRPr="005144C0" w:rsidTr="00795EBC">
        <w:tc>
          <w:tcPr>
            <w:tcW w:w="1795" w:type="dxa"/>
          </w:tcPr>
          <w:p w:rsidR="007A7089" w:rsidRPr="00D07306" w:rsidRDefault="007A7089" w:rsidP="007A7089">
            <w:pPr>
              <w:rPr>
                <w:bCs/>
              </w:rPr>
            </w:pPr>
            <w:r w:rsidRPr="00D07306">
              <w:rPr>
                <w:bCs/>
              </w:rPr>
              <w:t>I48.0-I48.92</w:t>
            </w:r>
          </w:p>
        </w:tc>
        <w:tc>
          <w:tcPr>
            <w:tcW w:w="7129" w:type="dxa"/>
          </w:tcPr>
          <w:p w:rsidR="007A7089" w:rsidRPr="00D07306" w:rsidRDefault="007A7089" w:rsidP="007A7089">
            <w:pPr>
              <w:rPr>
                <w:bCs/>
              </w:rPr>
            </w:pPr>
            <w:r w:rsidRPr="00D07306">
              <w:rPr>
                <w:bCs/>
              </w:rPr>
              <w:t>Atrial fibrillation and flutter</w:t>
            </w:r>
          </w:p>
        </w:tc>
      </w:tr>
      <w:tr w:rsidR="007A7089" w:rsidRPr="005144C0" w:rsidTr="00795EBC">
        <w:tc>
          <w:tcPr>
            <w:tcW w:w="1795" w:type="dxa"/>
          </w:tcPr>
          <w:p w:rsidR="007A7089" w:rsidRPr="00D07306" w:rsidRDefault="007A7089" w:rsidP="007A7089">
            <w:pPr>
              <w:rPr>
                <w:bCs/>
              </w:rPr>
            </w:pPr>
            <w:r>
              <w:rPr>
                <w:bCs/>
              </w:rPr>
              <w:t>I49.</w:t>
            </w:r>
            <w:r w:rsidR="00795EBC">
              <w:rPr>
                <w:bCs/>
              </w:rPr>
              <w:t>0</w:t>
            </w:r>
            <w:r w:rsidR="003249DC">
              <w:rPr>
                <w:bCs/>
              </w:rPr>
              <w:t>1</w:t>
            </w:r>
            <w:r w:rsidR="00795EBC">
              <w:rPr>
                <w:bCs/>
              </w:rPr>
              <w:t>-I49.9</w:t>
            </w:r>
          </w:p>
        </w:tc>
        <w:tc>
          <w:tcPr>
            <w:tcW w:w="7129" w:type="dxa"/>
          </w:tcPr>
          <w:p w:rsidR="007A7089" w:rsidRPr="009249E1" w:rsidRDefault="003A04C7" w:rsidP="007A7089">
            <w:pPr>
              <w:rPr>
                <w:bCs/>
              </w:rPr>
            </w:pPr>
            <w:r>
              <w:rPr>
                <w:bCs/>
              </w:rPr>
              <w:t>Other cardiac arrhythmias</w:t>
            </w:r>
          </w:p>
        </w:tc>
      </w:tr>
      <w:tr w:rsidR="00381C38" w:rsidRPr="005144C0" w:rsidTr="00795EBC">
        <w:tc>
          <w:tcPr>
            <w:tcW w:w="1795" w:type="dxa"/>
          </w:tcPr>
          <w:p w:rsidR="00381C38" w:rsidRDefault="00381C38" w:rsidP="007A7089">
            <w:pPr>
              <w:rPr>
                <w:bCs/>
              </w:rPr>
            </w:pPr>
            <w:r>
              <w:rPr>
                <w:bCs/>
              </w:rPr>
              <w:t>I50.1-I50.9</w:t>
            </w:r>
          </w:p>
        </w:tc>
        <w:tc>
          <w:tcPr>
            <w:tcW w:w="7129" w:type="dxa"/>
          </w:tcPr>
          <w:p w:rsidR="00381C38" w:rsidRPr="009249E1" w:rsidRDefault="00381C38" w:rsidP="007A7089">
            <w:pPr>
              <w:rPr>
                <w:bCs/>
              </w:rPr>
            </w:pPr>
            <w:r>
              <w:rPr>
                <w:bCs/>
              </w:rPr>
              <w:t>Heart failure</w:t>
            </w:r>
          </w:p>
        </w:tc>
      </w:tr>
      <w:tr w:rsidR="003D6FFF" w:rsidRPr="005144C0" w:rsidTr="00795EBC">
        <w:tc>
          <w:tcPr>
            <w:tcW w:w="1795" w:type="dxa"/>
          </w:tcPr>
          <w:p w:rsidR="003D6FFF" w:rsidRDefault="003D6FFF" w:rsidP="007A7089">
            <w:pPr>
              <w:rPr>
                <w:bCs/>
              </w:rPr>
            </w:pPr>
            <w:r>
              <w:rPr>
                <w:bCs/>
              </w:rPr>
              <w:t>I51.7</w:t>
            </w:r>
          </w:p>
        </w:tc>
        <w:tc>
          <w:tcPr>
            <w:tcW w:w="7129" w:type="dxa"/>
          </w:tcPr>
          <w:p w:rsidR="003D6FFF" w:rsidRPr="009249E1" w:rsidRDefault="003D6FFF" w:rsidP="007A7089">
            <w:pPr>
              <w:rPr>
                <w:bCs/>
              </w:rPr>
            </w:pPr>
            <w:r>
              <w:rPr>
                <w:bCs/>
              </w:rPr>
              <w:t>Cardiomegaly</w:t>
            </w:r>
          </w:p>
        </w:tc>
      </w:tr>
      <w:tr w:rsidR="00571731" w:rsidRPr="005144C0" w:rsidTr="00795EBC">
        <w:tc>
          <w:tcPr>
            <w:tcW w:w="1795" w:type="dxa"/>
          </w:tcPr>
          <w:p w:rsidR="00571731" w:rsidRDefault="00571731" w:rsidP="007A7089">
            <w:pPr>
              <w:rPr>
                <w:bCs/>
              </w:rPr>
            </w:pPr>
            <w:r>
              <w:rPr>
                <w:bCs/>
              </w:rPr>
              <w:t>I63.00-I63.9</w:t>
            </w:r>
          </w:p>
        </w:tc>
        <w:tc>
          <w:tcPr>
            <w:tcW w:w="7129" w:type="dxa"/>
          </w:tcPr>
          <w:p w:rsidR="00571731" w:rsidRDefault="00571731" w:rsidP="007A7089">
            <w:pPr>
              <w:rPr>
                <w:bCs/>
              </w:rPr>
            </w:pPr>
            <w:r>
              <w:rPr>
                <w:bCs/>
              </w:rPr>
              <w:t>Cerebral infarction</w:t>
            </w:r>
          </w:p>
        </w:tc>
      </w:tr>
      <w:tr w:rsidR="007A7089" w:rsidRPr="005144C0" w:rsidTr="00795EBC">
        <w:tc>
          <w:tcPr>
            <w:tcW w:w="1795" w:type="dxa"/>
          </w:tcPr>
          <w:p w:rsidR="007A7089" w:rsidRDefault="00795EBC" w:rsidP="007A7089">
            <w:pPr>
              <w:rPr>
                <w:bCs/>
              </w:rPr>
            </w:pPr>
            <w:r>
              <w:rPr>
                <w:bCs/>
              </w:rPr>
              <w:t>I67.841-I67.848</w:t>
            </w:r>
          </w:p>
        </w:tc>
        <w:tc>
          <w:tcPr>
            <w:tcW w:w="7129" w:type="dxa"/>
          </w:tcPr>
          <w:p w:rsidR="007A7089" w:rsidRPr="009249E1" w:rsidRDefault="00795EBC" w:rsidP="007A7089">
            <w:pPr>
              <w:rPr>
                <w:bCs/>
              </w:rPr>
            </w:pPr>
            <w:r>
              <w:rPr>
                <w:bCs/>
              </w:rPr>
              <w:t>Cerebral vasospasm and vasoconstriction</w:t>
            </w:r>
          </w:p>
        </w:tc>
      </w:tr>
      <w:tr w:rsidR="00571731" w:rsidRPr="005144C0" w:rsidTr="00795EBC">
        <w:tc>
          <w:tcPr>
            <w:tcW w:w="1795" w:type="dxa"/>
          </w:tcPr>
          <w:p w:rsidR="00571731" w:rsidRDefault="00571731" w:rsidP="007A7089">
            <w:pPr>
              <w:rPr>
                <w:bCs/>
              </w:rPr>
            </w:pPr>
            <w:r>
              <w:rPr>
                <w:bCs/>
              </w:rPr>
              <w:t>Q20.0-Q20.9</w:t>
            </w:r>
          </w:p>
        </w:tc>
        <w:tc>
          <w:tcPr>
            <w:tcW w:w="7129" w:type="dxa"/>
          </w:tcPr>
          <w:p w:rsidR="00571731" w:rsidRDefault="00571731" w:rsidP="007A7089">
            <w:pPr>
              <w:rPr>
                <w:bCs/>
              </w:rPr>
            </w:pPr>
            <w:r>
              <w:rPr>
                <w:bCs/>
              </w:rPr>
              <w:t>Congenital malformations of cardiac chambers and connections</w:t>
            </w:r>
          </w:p>
        </w:tc>
      </w:tr>
      <w:tr w:rsidR="003D6FFF" w:rsidRPr="005144C0" w:rsidTr="00795EBC">
        <w:tc>
          <w:tcPr>
            <w:tcW w:w="1795" w:type="dxa"/>
          </w:tcPr>
          <w:p w:rsidR="003D6FFF" w:rsidRDefault="003D6FFF" w:rsidP="007A7089">
            <w:pPr>
              <w:rPr>
                <w:bCs/>
              </w:rPr>
            </w:pPr>
            <w:r>
              <w:rPr>
                <w:bCs/>
              </w:rPr>
              <w:t>Q21.</w:t>
            </w:r>
            <w:r w:rsidR="00571731">
              <w:rPr>
                <w:bCs/>
              </w:rPr>
              <w:t>0-Q21.9</w:t>
            </w:r>
          </w:p>
        </w:tc>
        <w:tc>
          <w:tcPr>
            <w:tcW w:w="7129" w:type="dxa"/>
          </w:tcPr>
          <w:p w:rsidR="003D6FFF" w:rsidRDefault="00571731" w:rsidP="007A7089">
            <w:pPr>
              <w:rPr>
                <w:bCs/>
              </w:rPr>
            </w:pPr>
            <w:r>
              <w:rPr>
                <w:bCs/>
              </w:rPr>
              <w:t>Congenital malformations of cardiac septa</w:t>
            </w:r>
          </w:p>
        </w:tc>
      </w:tr>
      <w:tr w:rsidR="00571731" w:rsidRPr="005144C0" w:rsidTr="00795EBC">
        <w:tc>
          <w:tcPr>
            <w:tcW w:w="1795" w:type="dxa"/>
          </w:tcPr>
          <w:p w:rsidR="00571731" w:rsidRDefault="00571731" w:rsidP="007A7089">
            <w:pPr>
              <w:rPr>
                <w:bCs/>
              </w:rPr>
            </w:pPr>
            <w:r>
              <w:rPr>
                <w:bCs/>
              </w:rPr>
              <w:t>Q22.0-Q22.9</w:t>
            </w:r>
          </w:p>
        </w:tc>
        <w:tc>
          <w:tcPr>
            <w:tcW w:w="7129" w:type="dxa"/>
          </w:tcPr>
          <w:p w:rsidR="00571731" w:rsidRDefault="00571731" w:rsidP="007A7089">
            <w:pPr>
              <w:rPr>
                <w:bCs/>
              </w:rPr>
            </w:pPr>
            <w:r>
              <w:rPr>
                <w:bCs/>
              </w:rPr>
              <w:t>Congenital malformations of pulmonary and tricuspid valves</w:t>
            </w:r>
          </w:p>
        </w:tc>
      </w:tr>
      <w:tr w:rsidR="00571731" w:rsidRPr="005144C0" w:rsidTr="00795EBC">
        <w:tc>
          <w:tcPr>
            <w:tcW w:w="1795" w:type="dxa"/>
          </w:tcPr>
          <w:p w:rsidR="00571731" w:rsidRDefault="00571731" w:rsidP="007A7089">
            <w:pPr>
              <w:rPr>
                <w:bCs/>
              </w:rPr>
            </w:pPr>
            <w:r>
              <w:rPr>
                <w:bCs/>
              </w:rPr>
              <w:t>Q23.0-Q23.9</w:t>
            </w:r>
          </w:p>
        </w:tc>
        <w:tc>
          <w:tcPr>
            <w:tcW w:w="7129" w:type="dxa"/>
          </w:tcPr>
          <w:p w:rsidR="00571731" w:rsidRDefault="00571731" w:rsidP="007A7089">
            <w:pPr>
              <w:rPr>
                <w:bCs/>
              </w:rPr>
            </w:pPr>
            <w:r>
              <w:rPr>
                <w:bCs/>
              </w:rPr>
              <w:t>Congenital malformations of aortic and mitral valves</w:t>
            </w:r>
          </w:p>
        </w:tc>
      </w:tr>
      <w:tr w:rsidR="00795EBC" w:rsidRPr="005144C0" w:rsidTr="00795EBC">
        <w:tc>
          <w:tcPr>
            <w:tcW w:w="1795" w:type="dxa"/>
          </w:tcPr>
          <w:p w:rsidR="00795EBC" w:rsidRDefault="00795EBC" w:rsidP="007A7089">
            <w:pPr>
              <w:rPr>
                <w:bCs/>
              </w:rPr>
            </w:pPr>
            <w:r>
              <w:rPr>
                <w:bCs/>
              </w:rPr>
              <w:t>Q24.</w:t>
            </w:r>
            <w:r w:rsidR="00571731">
              <w:rPr>
                <w:bCs/>
              </w:rPr>
              <w:t>0-Q24.9</w:t>
            </w:r>
          </w:p>
        </w:tc>
        <w:tc>
          <w:tcPr>
            <w:tcW w:w="7129" w:type="dxa"/>
          </w:tcPr>
          <w:p w:rsidR="00795EBC" w:rsidRDefault="00571731" w:rsidP="00381C38">
            <w:pPr>
              <w:rPr>
                <w:bCs/>
              </w:rPr>
            </w:pPr>
            <w:r>
              <w:rPr>
                <w:bCs/>
              </w:rPr>
              <w:t xml:space="preserve">Other </w:t>
            </w:r>
            <w:r w:rsidR="00381C38">
              <w:rPr>
                <w:bCs/>
              </w:rPr>
              <w:t>c</w:t>
            </w:r>
            <w:r w:rsidR="00795EBC">
              <w:rPr>
                <w:bCs/>
              </w:rPr>
              <w:t>ongenital</w:t>
            </w:r>
            <w:r>
              <w:rPr>
                <w:bCs/>
              </w:rPr>
              <w:t xml:space="preserve"> malformations of heart</w:t>
            </w:r>
          </w:p>
        </w:tc>
      </w:tr>
      <w:tr w:rsidR="00381C38" w:rsidRPr="005144C0" w:rsidTr="00795EBC">
        <w:tc>
          <w:tcPr>
            <w:tcW w:w="1795" w:type="dxa"/>
          </w:tcPr>
          <w:p w:rsidR="00381C38" w:rsidRDefault="00381C38" w:rsidP="007A7089">
            <w:pPr>
              <w:rPr>
                <w:bCs/>
              </w:rPr>
            </w:pPr>
            <w:r>
              <w:rPr>
                <w:bCs/>
              </w:rPr>
              <w:t>Q25.0-Q25.9</w:t>
            </w:r>
          </w:p>
        </w:tc>
        <w:tc>
          <w:tcPr>
            <w:tcW w:w="7129" w:type="dxa"/>
          </w:tcPr>
          <w:p w:rsidR="00381C38" w:rsidRDefault="00381C38" w:rsidP="00571731">
            <w:pPr>
              <w:rPr>
                <w:bCs/>
              </w:rPr>
            </w:pPr>
            <w:r>
              <w:rPr>
                <w:bCs/>
              </w:rPr>
              <w:t>Congenital malformations of great arteries</w:t>
            </w:r>
          </w:p>
        </w:tc>
      </w:tr>
      <w:tr w:rsidR="00553743" w:rsidRPr="005144C0" w:rsidTr="00795EBC">
        <w:tc>
          <w:tcPr>
            <w:tcW w:w="1795" w:type="dxa"/>
          </w:tcPr>
          <w:p w:rsidR="00553743" w:rsidRDefault="00553743" w:rsidP="007A7089">
            <w:pPr>
              <w:rPr>
                <w:bCs/>
              </w:rPr>
            </w:pPr>
            <w:r>
              <w:rPr>
                <w:bCs/>
              </w:rPr>
              <w:t>R00.0</w:t>
            </w:r>
            <w:r w:rsidR="0064470F">
              <w:rPr>
                <w:bCs/>
              </w:rPr>
              <w:t>-R00.9</w:t>
            </w:r>
          </w:p>
        </w:tc>
        <w:tc>
          <w:tcPr>
            <w:tcW w:w="7129" w:type="dxa"/>
          </w:tcPr>
          <w:p w:rsidR="00553743" w:rsidRDefault="0064470F" w:rsidP="007A7089">
            <w:pPr>
              <w:rPr>
                <w:bCs/>
              </w:rPr>
            </w:pPr>
            <w:r>
              <w:rPr>
                <w:bCs/>
              </w:rPr>
              <w:t>Abnormalities of heart beat</w:t>
            </w:r>
          </w:p>
        </w:tc>
      </w:tr>
      <w:tr w:rsidR="007A7089" w:rsidRPr="005144C0" w:rsidTr="00795EBC">
        <w:tc>
          <w:tcPr>
            <w:tcW w:w="1795" w:type="dxa"/>
          </w:tcPr>
          <w:p w:rsidR="007A7089" w:rsidRPr="00D07306" w:rsidRDefault="007A7089" w:rsidP="003D6FFF">
            <w:pPr>
              <w:rPr>
                <w:bCs/>
              </w:rPr>
            </w:pPr>
            <w:r>
              <w:rPr>
                <w:bCs/>
              </w:rPr>
              <w:t>R06.0</w:t>
            </w:r>
            <w:r w:rsidR="003D6FFF">
              <w:rPr>
                <w:bCs/>
              </w:rPr>
              <w:t>0-R06</w:t>
            </w:r>
            <w:r w:rsidR="0064470F">
              <w:rPr>
                <w:bCs/>
              </w:rPr>
              <w:t>.</w:t>
            </w:r>
            <w:r w:rsidR="003D6FFF">
              <w:rPr>
                <w:bCs/>
              </w:rPr>
              <w:t>09</w:t>
            </w:r>
          </w:p>
        </w:tc>
        <w:tc>
          <w:tcPr>
            <w:tcW w:w="7129" w:type="dxa"/>
          </w:tcPr>
          <w:p w:rsidR="007A7089" w:rsidRPr="00D07306" w:rsidRDefault="007A7089" w:rsidP="007A7089">
            <w:pPr>
              <w:rPr>
                <w:bCs/>
              </w:rPr>
            </w:pPr>
            <w:r w:rsidRPr="00D07306">
              <w:rPr>
                <w:bCs/>
              </w:rPr>
              <w:t xml:space="preserve">Shortness of </w:t>
            </w:r>
            <w:r>
              <w:rPr>
                <w:bCs/>
              </w:rPr>
              <w:t>b</w:t>
            </w:r>
            <w:r w:rsidRPr="00D07306">
              <w:rPr>
                <w:bCs/>
              </w:rPr>
              <w:t>reath</w:t>
            </w:r>
          </w:p>
        </w:tc>
      </w:tr>
      <w:tr w:rsidR="0064470F" w:rsidRPr="005144C0" w:rsidTr="00795EBC">
        <w:tc>
          <w:tcPr>
            <w:tcW w:w="1795" w:type="dxa"/>
          </w:tcPr>
          <w:p w:rsidR="0064470F" w:rsidRDefault="0064470F" w:rsidP="003D6FFF">
            <w:pPr>
              <w:rPr>
                <w:bCs/>
              </w:rPr>
            </w:pPr>
            <w:r>
              <w:rPr>
                <w:bCs/>
              </w:rPr>
              <w:t>R07.2</w:t>
            </w:r>
          </w:p>
        </w:tc>
        <w:tc>
          <w:tcPr>
            <w:tcW w:w="7129" w:type="dxa"/>
          </w:tcPr>
          <w:p w:rsidR="0064470F" w:rsidRPr="00D07306" w:rsidRDefault="0064470F" w:rsidP="007A7089">
            <w:pPr>
              <w:rPr>
                <w:bCs/>
              </w:rPr>
            </w:pPr>
            <w:r>
              <w:rPr>
                <w:bCs/>
              </w:rPr>
              <w:t>Precordial pain</w:t>
            </w:r>
          </w:p>
        </w:tc>
      </w:tr>
      <w:tr w:rsidR="00D92671" w:rsidRPr="005144C0" w:rsidTr="00795EBC">
        <w:tc>
          <w:tcPr>
            <w:tcW w:w="1795" w:type="dxa"/>
          </w:tcPr>
          <w:p w:rsidR="00D92671" w:rsidRDefault="00D92671" w:rsidP="007A7089">
            <w:pPr>
              <w:rPr>
                <w:bCs/>
              </w:rPr>
            </w:pPr>
            <w:r>
              <w:rPr>
                <w:bCs/>
              </w:rPr>
              <w:t>R07.89</w:t>
            </w:r>
          </w:p>
        </w:tc>
        <w:tc>
          <w:tcPr>
            <w:tcW w:w="7129" w:type="dxa"/>
          </w:tcPr>
          <w:p w:rsidR="00D92671" w:rsidRPr="00D07306" w:rsidRDefault="00D92671" w:rsidP="007A7089">
            <w:pPr>
              <w:rPr>
                <w:bCs/>
              </w:rPr>
            </w:pPr>
            <w:r>
              <w:rPr>
                <w:bCs/>
              </w:rPr>
              <w:t>Other chest pain</w:t>
            </w:r>
          </w:p>
        </w:tc>
      </w:tr>
      <w:tr w:rsidR="00D92671" w:rsidRPr="005144C0" w:rsidTr="00795EBC">
        <w:tc>
          <w:tcPr>
            <w:tcW w:w="1795" w:type="dxa"/>
          </w:tcPr>
          <w:p w:rsidR="00D92671" w:rsidRDefault="00D92671" w:rsidP="007A7089">
            <w:pPr>
              <w:rPr>
                <w:bCs/>
              </w:rPr>
            </w:pPr>
            <w:r>
              <w:rPr>
                <w:bCs/>
              </w:rPr>
              <w:t>R07.9</w:t>
            </w:r>
          </w:p>
        </w:tc>
        <w:tc>
          <w:tcPr>
            <w:tcW w:w="7129" w:type="dxa"/>
          </w:tcPr>
          <w:p w:rsidR="00D92671" w:rsidRDefault="00D92671" w:rsidP="007A7089">
            <w:pPr>
              <w:rPr>
                <w:bCs/>
              </w:rPr>
            </w:pPr>
            <w:r>
              <w:rPr>
                <w:bCs/>
              </w:rPr>
              <w:t>Chest pain, unspecified</w:t>
            </w:r>
          </w:p>
        </w:tc>
      </w:tr>
      <w:tr w:rsidR="007A7089" w:rsidRPr="005144C0" w:rsidTr="00795EBC">
        <w:tc>
          <w:tcPr>
            <w:tcW w:w="1795" w:type="dxa"/>
          </w:tcPr>
          <w:p w:rsidR="007A7089" w:rsidRPr="00D07306" w:rsidRDefault="007A7089" w:rsidP="007A7089">
            <w:pPr>
              <w:rPr>
                <w:bCs/>
              </w:rPr>
            </w:pPr>
            <w:r>
              <w:rPr>
                <w:bCs/>
              </w:rPr>
              <w:t>R42</w:t>
            </w:r>
          </w:p>
        </w:tc>
        <w:tc>
          <w:tcPr>
            <w:tcW w:w="7129" w:type="dxa"/>
          </w:tcPr>
          <w:p w:rsidR="007A7089" w:rsidRPr="00D07306" w:rsidRDefault="007A7089" w:rsidP="007A7089">
            <w:pPr>
              <w:rPr>
                <w:bCs/>
              </w:rPr>
            </w:pPr>
            <w:r w:rsidRPr="00D07306">
              <w:rPr>
                <w:bCs/>
              </w:rPr>
              <w:t>Dizziness and giddiness</w:t>
            </w:r>
          </w:p>
        </w:tc>
      </w:tr>
      <w:tr w:rsidR="007A7089" w:rsidRPr="005144C0" w:rsidTr="00795EBC">
        <w:tc>
          <w:tcPr>
            <w:tcW w:w="1795" w:type="dxa"/>
          </w:tcPr>
          <w:p w:rsidR="007A7089" w:rsidRDefault="007A7089" w:rsidP="007A7089">
            <w:pPr>
              <w:rPr>
                <w:bCs/>
              </w:rPr>
            </w:pPr>
            <w:r>
              <w:rPr>
                <w:bCs/>
              </w:rPr>
              <w:t>R53.81-R53.83</w:t>
            </w:r>
          </w:p>
        </w:tc>
        <w:tc>
          <w:tcPr>
            <w:tcW w:w="7129" w:type="dxa"/>
          </w:tcPr>
          <w:p w:rsidR="007A7089" w:rsidRPr="00D07306" w:rsidRDefault="007A7089" w:rsidP="007A7089">
            <w:pPr>
              <w:rPr>
                <w:bCs/>
              </w:rPr>
            </w:pPr>
            <w:r w:rsidRPr="00D07306">
              <w:rPr>
                <w:bCs/>
              </w:rPr>
              <w:t>Malaise and fatigue</w:t>
            </w:r>
          </w:p>
        </w:tc>
      </w:tr>
      <w:tr w:rsidR="007A7089" w:rsidRPr="005144C0" w:rsidTr="00795EBC">
        <w:tc>
          <w:tcPr>
            <w:tcW w:w="1795" w:type="dxa"/>
          </w:tcPr>
          <w:p w:rsidR="007A7089" w:rsidRDefault="007A7089" w:rsidP="007A7089">
            <w:pPr>
              <w:rPr>
                <w:bCs/>
              </w:rPr>
            </w:pPr>
            <w:r>
              <w:rPr>
                <w:bCs/>
              </w:rPr>
              <w:t>R55</w:t>
            </w:r>
          </w:p>
        </w:tc>
        <w:tc>
          <w:tcPr>
            <w:tcW w:w="7129" w:type="dxa"/>
          </w:tcPr>
          <w:p w:rsidR="007A7089" w:rsidRPr="00D07306" w:rsidRDefault="007A7089" w:rsidP="007A7089">
            <w:pPr>
              <w:rPr>
                <w:bCs/>
              </w:rPr>
            </w:pPr>
            <w:r w:rsidRPr="00D07306">
              <w:rPr>
                <w:bCs/>
              </w:rPr>
              <w:t>Syncope and collapse</w:t>
            </w:r>
          </w:p>
        </w:tc>
      </w:tr>
      <w:tr w:rsidR="003D6FFF" w:rsidRPr="005144C0" w:rsidTr="00795EBC">
        <w:tc>
          <w:tcPr>
            <w:tcW w:w="1795" w:type="dxa"/>
          </w:tcPr>
          <w:p w:rsidR="003D6FFF" w:rsidRDefault="003D6FFF" w:rsidP="007A7089">
            <w:pPr>
              <w:rPr>
                <w:bCs/>
              </w:rPr>
            </w:pPr>
            <w:r>
              <w:rPr>
                <w:bCs/>
              </w:rPr>
              <w:t>R94.31</w:t>
            </w:r>
          </w:p>
        </w:tc>
        <w:tc>
          <w:tcPr>
            <w:tcW w:w="7129" w:type="dxa"/>
          </w:tcPr>
          <w:p w:rsidR="003D6FFF" w:rsidRPr="00D07306" w:rsidRDefault="0064470F" w:rsidP="007A7089">
            <w:pPr>
              <w:rPr>
                <w:bCs/>
              </w:rPr>
            </w:pPr>
            <w:r>
              <w:rPr>
                <w:bCs/>
              </w:rPr>
              <w:t>Abnormal electrocardiogram</w:t>
            </w:r>
          </w:p>
        </w:tc>
      </w:tr>
      <w:tr w:rsidR="007A7089" w:rsidRPr="005144C0" w:rsidTr="00795EBC">
        <w:tc>
          <w:tcPr>
            <w:tcW w:w="1795" w:type="dxa"/>
          </w:tcPr>
          <w:p w:rsidR="007A7089" w:rsidRDefault="007A7089" w:rsidP="007A7089">
            <w:pPr>
              <w:rPr>
                <w:bCs/>
              </w:rPr>
            </w:pPr>
            <w:r>
              <w:rPr>
                <w:bCs/>
              </w:rPr>
              <w:lastRenderedPageBreak/>
              <w:t>Z48.812</w:t>
            </w:r>
          </w:p>
        </w:tc>
        <w:tc>
          <w:tcPr>
            <w:tcW w:w="7129" w:type="dxa"/>
          </w:tcPr>
          <w:p w:rsidR="007A7089" w:rsidRPr="00D07306" w:rsidRDefault="007A7089" w:rsidP="007A7089">
            <w:pPr>
              <w:rPr>
                <w:bCs/>
              </w:rPr>
            </w:pPr>
            <w:r>
              <w:rPr>
                <w:bCs/>
              </w:rPr>
              <w:t>Encounter for surgical aftercare following surgery on the circulatory system</w:t>
            </w:r>
          </w:p>
        </w:tc>
      </w:tr>
      <w:tr w:rsidR="003A04C7" w:rsidRPr="005144C0" w:rsidTr="00795EBC">
        <w:tc>
          <w:tcPr>
            <w:tcW w:w="1795" w:type="dxa"/>
          </w:tcPr>
          <w:p w:rsidR="003A04C7" w:rsidRDefault="003A04C7" w:rsidP="007A7089">
            <w:pPr>
              <w:rPr>
                <w:bCs/>
              </w:rPr>
            </w:pPr>
            <w:r>
              <w:rPr>
                <w:bCs/>
              </w:rPr>
              <w:t>Z82.41</w:t>
            </w:r>
          </w:p>
        </w:tc>
        <w:tc>
          <w:tcPr>
            <w:tcW w:w="7129" w:type="dxa"/>
          </w:tcPr>
          <w:p w:rsidR="003A04C7" w:rsidRDefault="003A04C7" w:rsidP="007A7089">
            <w:pPr>
              <w:rPr>
                <w:bCs/>
              </w:rPr>
            </w:pPr>
            <w:r w:rsidRPr="003A04C7">
              <w:rPr>
                <w:bCs/>
              </w:rPr>
              <w:t>Family history of sudden cardiac death</w:t>
            </w:r>
          </w:p>
        </w:tc>
      </w:tr>
      <w:tr w:rsidR="007A7089" w:rsidRPr="005144C0" w:rsidTr="00795EBC">
        <w:tc>
          <w:tcPr>
            <w:tcW w:w="1795" w:type="dxa"/>
          </w:tcPr>
          <w:p w:rsidR="007A7089" w:rsidRDefault="007A7089" w:rsidP="007A7089">
            <w:pPr>
              <w:rPr>
                <w:bCs/>
              </w:rPr>
            </w:pPr>
            <w:r>
              <w:rPr>
                <w:bCs/>
              </w:rPr>
              <w:t>Z87.74</w:t>
            </w:r>
          </w:p>
        </w:tc>
        <w:tc>
          <w:tcPr>
            <w:tcW w:w="7129" w:type="dxa"/>
          </w:tcPr>
          <w:p w:rsidR="007A7089" w:rsidRPr="00D07306" w:rsidRDefault="007A7089" w:rsidP="007A7089">
            <w:pPr>
              <w:rPr>
                <w:bCs/>
              </w:rPr>
            </w:pPr>
            <w:r>
              <w:rPr>
                <w:bCs/>
              </w:rPr>
              <w:t>Personal history of (corrected) congenital malformations of heart and circulatory systems</w:t>
            </w:r>
          </w:p>
        </w:tc>
      </w:tr>
      <w:tr w:rsidR="00381C38" w:rsidRPr="005144C0" w:rsidTr="00795EBC">
        <w:tc>
          <w:tcPr>
            <w:tcW w:w="1795" w:type="dxa"/>
          </w:tcPr>
          <w:p w:rsidR="00381C38" w:rsidRDefault="00381C38" w:rsidP="007A7089">
            <w:pPr>
              <w:rPr>
                <w:bCs/>
              </w:rPr>
            </w:pPr>
            <w:r>
              <w:rPr>
                <w:bCs/>
              </w:rPr>
              <w:t>Z94.1</w:t>
            </w:r>
          </w:p>
        </w:tc>
        <w:tc>
          <w:tcPr>
            <w:tcW w:w="7129" w:type="dxa"/>
          </w:tcPr>
          <w:p w:rsidR="00381C38" w:rsidRDefault="00381C38" w:rsidP="007A7089">
            <w:pPr>
              <w:rPr>
                <w:bCs/>
              </w:rPr>
            </w:pPr>
            <w:r>
              <w:rPr>
                <w:bCs/>
              </w:rPr>
              <w:t>Heart transplant status</w:t>
            </w:r>
          </w:p>
        </w:tc>
      </w:tr>
      <w:tr w:rsidR="007A7089" w:rsidRPr="005144C0" w:rsidTr="00795EBC">
        <w:tc>
          <w:tcPr>
            <w:tcW w:w="1795" w:type="dxa"/>
          </w:tcPr>
          <w:p w:rsidR="007A7089" w:rsidRDefault="007A7089" w:rsidP="007A7089">
            <w:pPr>
              <w:rPr>
                <w:bCs/>
              </w:rPr>
            </w:pPr>
            <w:r>
              <w:rPr>
                <w:bCs/>
              </w:rPr>
              <w:t>Z95.0</w:t>
            </w:r>
          </w:p>
        </w:tc>
        <w:tc>
          <w:tcPr>
            <w:tcW w:w="7129" w:type="dxa"/>
          </w:tcPr>
          <w:p w:rsidR="007A7089" w:rsidRPr="00D07306" w:rsidRDefault="007A7089" w:rsidP="007A7089">
            <w:pPr>
              <w:rPr>
                <w:bCs/>
              </w:rPr>
            </w:pPr>
            <w:r w:rsidRPr="00D07306">
              <w:rPr>
                <w:bCs/>
              </w:rPr>
              <w:t>Presence of cardiac pacemaker</w:t>
            </w:r>
          </w:p>
        </w:tc>
      </w:tr>
      <w:tr w:rsidR="007A7089" w:rsidRPr="005144C0" w:rsidTr="00795EBC">
        <w:tc>
          <w:tcPr>
            <w:tcW w:w="1795" w:type="dxa"/>
          </w:tcPr>
          <w:p w:rsidR="007A7089" w:rsidRPr="00D07306" w:rsidRDefault="007A7089" w:rsidP="007A7089">
            <w:pPr>
              <w:rPr>
                <w:bCs/>
              </w:rPr>
            </w:pPr>
            <w:r w:rsidRPr="00D07306">
              <w:rPr>
                <w:bCs/>
              </w:rPr>
              <w:t xml:space="preserve">Z95.810  </w:t>
            </w:r>
          </w:p>
        </w:tc>
        <w:tc>
          <w:tcPr>
            <w:tcW w:w="7129" w:type="dxa"/>
          </w:tcPr>
          <w:p w:rsidR="007A7089" w:rsidRPr="00D07306" w:rsidRDefault="007A7089" w:rsidP="007A7089">
            <w:pPr>
              <w:rPr>
                <w:bCs/>
              </w:rPr>
            </w:pPr>
            <w:r w:rsidRPr="00D07306">
              <w:rPr>
                <w:bCs/>
              </w:rPr>
              <w:t>Presence of automatic (implantable) cardiac defibrillator</w:t>
            </w:r>
          </w:p>
        </w:tc>
      </w:tr>
    </w:tbl>
    <w:p w:rsidR="003370DC" w:rsidRDefault="003370DC"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3370DC" w:rsidRPr="00B777AF" w:rsidTr="005935EE">
        <w:trPr>
          <w:tblHeader/>
        </w:trPr>
        <w:tc>
          <w:tcPr>
            <w:tcW w:w="7578" w:type="dxa"/>
            <w:tcBorders>
              <w:top w:val="single" w:sz="8" w:space="0" w:color="4F81BD"/>
            </w:tcBorders>
            <w:shd w:val="clear" w:color="auto" w:fill="00548C"/>
          </w:tcPr>
          <w:p w:rsidR="003370DC" w:rsidRPr="005935EE" w:rsidRDefault="003370DC" w:rsidP="00B777AF">
            <w:pPr>
              <w:rPr>
                <w:b/>
                <w:bCs/>
                <w:color w:val="FFFFFF"/>
              </w:rPr>
            </w:pPr>
            <w:bookmarkStart w:id="2" w:name="Revision_Log"/>
            <w:r w:rsidRPr="005935EE">
              <w:rPr>
                <w:b/>
                <w:color w:val="FFFFFF"/>
              </w:rPr>
              <w:t>Reviews, Revisions, and Approvals</w:t>
            </w:r>
            <w:bookmarkEnd w:id="2"/>
          </w:p>
        </w:tc>
        <w:tc>
          <w:tcPr>
            <w:tcW w:w="810" w:type="dxa"/>
            <w:shd w:val="clear" w:color="auto" w:fill="00548C"/>
          </w:tcPr>
          <w:p w:rsidR="003370DC" w:rsidRPr="005935EE" w:rsidRDefault="003370DC" w:rsidP="005935EE">
            <w:pPr>
              <w:jc w:val="center"/>
              <w:rPr>
                <w:b/>
                <w:bCs/>
                <w:color w:val="FFFFFF"/>
              </w:rPr>
            </w:pPr>
            <w:r w:rsidRPr="005935EE">
              <w:rPr>
                <w:b/>
                <w:color w:val="FFFFFF"/>
              </w:rPr>
              <w:t>Date</w:t>
            </w:r>
          </w:p>
        </w:tc>
        <w:tc>
          <w:tcPr>
            <w:tcW w:w="1260" w:type="dxa"/>
            <w:tcBorders>
              <w:top w:val="single" w:sz="8" w:space="0" w:color="4F81BD"/>
            </w:tcBorders>
            <w:shd w:val="clear" w:color="auto" w:fill="00548C"/>
          </w:tcPr>
          <w:p w:rsidR="003370DC" w:rsidRPr="005935EE" w:rsidRDefault="003370DC" w:rsidP="005935EE">
            <w:pPr>
              <w:jc w:val="center"/>
              <w:rPr>
                <w:b/>
                <w:bCs/>
                <w:color w:val="FFFFFF"/>
              </w:rPr>
            </w:pPr>
            <w:r w:rsidRPr="005935EE">
              <w:rPr>
                <w:b/>
                <w:color w:val="FFFFFF"/>
              </w:rPr>
              <w:t>Approval Date</w:t>
            </w:r>
          </w:p>
        </w:tc>
      </w:tr>
      <w:tr w:rsidR="003370DC" w:rsidTr="005935EE">
        <w:tc>
          <w:tcPr>
            <w:tcW w:w="7578" w:type="dxa"/>
          </w:tcPr>
          <w:p w:rsidR="003370DC" w:rsidRDefault="003370DC" w:rsidP="005935EE">
            <w:pPr>
              <w:tabs>
                <w:tab w:val="num" w:pos="720"/>
              </w:tabs>
            </w:pPr>
            <w:r>
              <w:t>Policy developed and specialist reviewed</w:t>
            </w:r>
          </w:p>
        </w:tc>
        <w:tc>
          <w:tcPr>
            <w:tcW w:w="810" w:type="dxa"/>
          </w:tcPr>
          <w:p w:rsidR="003370DC" w:rsidRDefault="003370DC" w:rsidP="005935EE">
            <w:pPr>
              <w:jc w:val="center"/>
            </w:pPr>
            <w:r>
              <w:t>08/16</w:t>
            </w:r>
          </w:p>
        </w:tc>
        <w:tc>
          <w:tcPr>
            <w:tcW w:w="1260" w:type="dxa"/>
          </w:tcPr>
          <w:p w:rsidR="003370DC" w:rsidRDefault="00E56364" w:rsidP="005935EE">
            <w:pPr>
              <w:jc w:val="center"/>
            </w:pPr>
            <w:r>
              <w:t>08/16</w:t>
            </w:r>
          </w:p>
        </w:tc>
      </w:tr>
      <w:tr w:rsidR="00B041F7" w:rsidTr="005935EE">
        <w:tc>
          <w:tcPr>
            <w:tcW w:w="7578" w:type="dxa"/>
          </w:tcPr>
          <w:p w:rsidR="00B041F7" w:rsidRDefault="00B041F7" w:rsidP="005935EE">
            <w:pPr>
              <w:tabs>
                <w:tab w:val="num" w:pos="720"/>
              </w:tabs>
            </w:pPr>
            <w:r>
              <w:t>ICD-10-CM code table updated</w:t>
            </w:r>
          </w:p>
        </w:tc>
        <w:tc>
          <w:tcPr>
            <w:tcW w:w="810" w:type="dxa"/>
          </w:tcPr>
          <w:p w:rsidR="00B041F7" w:rsidRDefault="00B041F7" w:rsidP="005935EE">
            <w:pPr>
              <w:jc w:val="center"/>
            </w:pPr>
            <w:r>
              <w:t>11/16</w:t>
            </w:r>
          </w:p>
        </w:tc>
        <w:tc>
          <w:tcPr>
            <w:tcW w:w="1260" w:type="dxa"/>
          </w:tcPr>
          <w:p w:rsidR="00B041F7" w:rsidRDefault="00B041F7" w:rsidP="005935EE">
            <w:pPr>
              <w:jc w:val="center"/>
            </w:pPr>
          </w:p>
        </w:tc>
      </w:tr>
      <w:tr w:rsidR="00075DAF" w:rsidTr="005935EE">
        <w:tc>
          <w:tcPr>
            <w:tcW w:w="7578" w:type="dxa"/>
          </w:tcPr>
          <w:p w:rsidR="00E053E7" w:rsidRDefault="00A25078" w:rsidP="00A25078">
            <w:pPr>
              <w:tabs>
                <w:tab w:val="num" w:pos="720"/>
              </w:tabs>
            </w:pPr>
            <w:r>
              <w:t>Added “</w:t>
            </w:r>
            <w:r w:rsidRPr="0037084C">
              <w:t xml:space="preserve">Evaluation of patients with </w:t>
            </w:r>
            <w:r w:rsidRPr="0043568A">
              <w:t>cardiomyopathy</w:t>
            </w:r>
            <w:r>
              <w:t xml:space="preserve">, or a first-degree relative with </w:t>
            </w:r>
            <w:proofErr w:type="spellStart"/>
            <w:r>
              <w:t>arrhythmogenic</w:t>
            </w:r>
            <w:proofErr w:type="spellEnd"/>
            <w:r>
              <w:t xml:space="preserve"> right ventricular cardiomyopathy” as an indication to the adult criteria, and expanded pediatric criteria for cardiomyopathy- “evaluation of patients with hypertrophic or dilated cardiomyopathy” to the same as the adult cardiomyopathy criteria. Added “Evaluation of possible or documented prolonged QT syndromes” and “To screen for asymptomatic arrhythmia in a patient with </w:t>
            </w:r>
            <w:proofErr w:type="spellStart"/>
            <w:r>
              <w:t>Brugada</w:t>
            </w:r>
            <w:proofErr w:type="spellEnd"/>
            <w:r>
              <w:t xml:space="preserve"> </w:t>
            </w:r>
            <w:r w:rsidR="00352205">
              <w:t>syndrome;” to adult criteria</w:t>
            </w:r>
            <w:r>
              <w:t>.</w:t>
            </w:r>
            <w:r w:rsidR="00352205">
              <w:t xml:space="preserve"> </w:t>
            </w:r>
            <w:r w:rsidR="00E053E7">
              <w:t xml:space="preserve">Added </w:t>
            </w:r>
            <w:r w:rsidR="00352205">
              <w:t>I</w:t>
            </w:r>
            <w:r w:rsidR="00352205" w:rsidRPr="00352205">
              <w:t>CD-10-CM</w:t>
            </w:r>
            <w:r w:rsidR="00E053E7">
              <w:t xml:space="preserve"> Codes I42.8 and Z82.41</w:t>
            </w:r>
          </w:p>
        </w:tc>
        <w:tc>
          <w:tcPr>
            <w:tcW w:w="810" w:type="dxa"/>
          </w:tcPr>
          <w:p w:rsidR="00075DAF" w:rsidRDefault="00A03021" w:rsidP="005935EE">
            <w:pPr>
              <w:jc w:val="center"/>
            </w:pPr>
            <w:r>
              <w:t>08/17</w:t>
            </w:r>
          </w:p>
        </w:tc>
        <w:tc>
          <w:tcPr>
            <w:tcW w:w="1260" w:type="dxa"/>
          </w:tcPr>
          <w:p w:rsidR="00075DAF" w:rsidRDefault="00352205" w:rsidP="005935EE">
            <w:pPr>
              <w:jc w:val="center"/>
            </w:pPr>
            <w:r>
              <w:t>08/17</w:t>
            </w:r>
          </w:p>
        </w:tc>
      </w:tr>
      <w:tr w:rsidR="009E53E1" w:rsidTr="005935EE">
        <w:tc>
          <w:tcPr>
            <w:tcW w:w="7578" w:type="dxa"/>
          </w:tcPr>
          <w:p w:rsidR="009E53E1" w:rsidRDefault="009E53E1" w:rsidP="00A25078">
            <w:pPr>
              <w:tabs>
                <w:tab w:val="num" w:pos="720"/>
              </w:tabs>
            </w:pPr>
            <w:r>
              <w:t>References reviewed and updated.</w:t>
            </w:r>
          </w:p>
        </w:tc>
        <w:tc>
          <w:tcPr>
            <w:tcW w:w="810" w:type="dxa"/>
          </w:tcPr>
          <w:p w:rsidR="009E53E1" w:rsidRDefault="009E53E1" w:rsidP="005935EE">
            <w:pPr>
              <w:jc w:val="center"/>
            </w:pPr>
            <w:r>
              <w:t>06/18</w:t>
            </w:r>
          </w:p>
        </w:tc>
        <w:tc>
          <w:tcPr>
            <w:tcW w:w="1260" w:type="dxa"/>
          </w:tcPr>
          <w:p w:rsidR="009E53E1" w:rsidRDefault="0095671A" w:rsidP="005935EE">
            <w:pPr>
              <w:jc w:val="center"/>
            </w:pPr>
            <w:r>
              <w:t>06/18</w:t>
            </w:r>
          </w:p>
        </w:tc>
      </w:tr>
      <w:tr w:rsidR="001C56BE" w:rsidTr="005935EE">
        <w:tc>
          <w:tcPr>
            <w:tcW w:w="7578" w:type="dxa"/>
          </w:tcPr>
          <w:p w:rsidR="001C56BE" w:rsidRDefault="00D12F92" w:rsidP="00A25078">
            <w:pPr>
              <w:tabs>
                <w:tab w:val="num" w:pos="720"/>
              </w:tabs>
            </w:pPr>
            <w:r>
              <w:t>References reviewed and updated</w:t>
            </w:r>
            <w:r w:rsidR="000975F3">
              <w:t>.</w:t>
            </w:r>
            <w:r w:rsidR="00DD68C8">
              <w:t xml:space="preserve"> Specialist review.</w:t>
            </w:r>
          </w:p>
        </w:tc>
        <w:tc>
          <w:tcPr>
            <w:tcW w:w="810" w:type="dxa"/>
          </w:tcPr>
          <w:p w:rsidR="001C56BE" w:rsidRDefault="00D12F92" w:rsidP="005935EE">
            <w:pPr>
              <w:jc w:val="center"/>
            </w:pPr>
            <w:r>
              <w:t>05/19</w:t>
            </w:r>
          </w:p>
        </w:tc>
        <w:tc>
          <w:tcPr>
            <w:tcW w:w="1260" w:type="dxa"/>
          </w:tcPr>
          <w:p w:rsidR="001C56BE" w:rsidRDefault="00E24890" w:rsidP="005935EE">
            <w:pPr>
              <w:jc w:val="center"/>
            </w:pPr>
            <w:r>
              <w:t>06/19</w:t>
            </w:r>
          </w:p>
        </w:tc>
      </w:tr>
    </w:tbl>
    <w:p w:rsidR="003370DC" w:rsidRDefault="003370DC" w:rsidP="00B777AF">
      <w:pPr>
        <w:pStyle w:val="Heading6"/>
        <w:tabs>
          <w:tab w:val="clear" w:pos="0"/>
        </w:tabs>
      </w:pPr>
    </w:p>
    <w:p w:rsidR="003370DC" w:rsidRPr="00B777AF" w:rsidRDefault="003370DC" w:rsidP="00963062">
      <w:pPr>
        <w:pStyle w:val="Heading3"/>
      </w:pPr>
      <w:r>
        <w:t>References</w:t>
      </w:r>
    </w:p>
    <w:p w:rsidR="000259E3" w:rsidRPr="00E053E7" w:rsidRDefault="00DE2C02" w:rsidP="0015100B">
      <w:pPr>
        <w:pStyle w:val="ListParagraph"/>
        <w:numPr>
          <w:ilvl w:val="0"/>
          <w:numId w:val="21"/>
        </w:numPr>
        <w:ind w:left="360"/>
      </w:pPr>
      <w:r w:rsidRPr="00DE2C02">
        <w:rPr>
          <w:color w:val="000000"/>
          <w:shd w:val="clear" w:color="auto" w:fill="FFFFFF"/>
        </w:rPr>
        <w:t xml:space="preserve">Crawford MH, Bernstein SJ, </w:t>
      </w:r>
      <w:proofErr w:type="spellStart"/>
      <w:r w:rsidRPr="00DE2C02">
        <w:rPr>
          <w:color w:val="000000"/>
          <w:shd w:val="clear" w:color="auto" w:fill="FFFFFF"/>
        </w:rPr>
        <w:t>Deedwania</w:t>
      </w:r>
      <w:proofErr w:type="spellEnd"/>
      <w:r w:rsidRPr="00DE2C02">
        <w:rPr>
          <w:color w:val="000000"/>
          <w:shd w:val="clear" w:color="auto" w:fill="FFFFFF"/>
        </w:rPr>
        <w:t xml:space="preserve"> PC, </w:t>
      </w:r>
      <w:proofErr w:type="spellStart"/>
      <w:r w:rsidRPr="00DE2C02">
        <w:rPr>
          <w:color w:val="000000"/>
          <w:shd w:val="clear" w:color="auto" w:fill="FFFFFF"/>
        </w:rPr>
        <w:t>DiMarco</w:t>
      </w:r>
      <w:proofErr w:type="spellEnd"/>
      <w:r w:rsidRPr="00DE2C02">
        <w:rPr>
          <w:color w:val="000000"/>
          <w:shd w:val="clear" w:color="auto" w:fill="FFFFFF"/>
        </w:rPr>
        <w:t xml:space="preserve"> JP, </w:t>
      </w:r>
      <w:proofErr w:type="spellStart"/>
      <w:r w:rsidRPr="00DE2C02">
        <w:rPr>
          <w:color w:val="000000"/>
          <w:shd w:val="clear" w:color="auto" w:fill="FFFFFF"/>
        </w:rPr>
        <w:t>Ferrick</w:t>
      </w:r>
      <w:proofErr w:type="spellEnd"/>
      <w:r w:rsidRPr="00DE2C02">
        <w:rPr>
          <w:color w:val="000000"/>
          <w:shd w:val="clear" w:color="auto" w:fill="FFFFFF"/>
        </w:rPr>
        <w:t xml:space="preserve"> KJ, Garson A Jr, Green LA, Greene HL, </w:t>
      </w:r>
      <w:proofErr w:type="spellStart"/>
      <w:r w:rsidRPr="00DE2C02">
        <w:rPr>
          <w:color w:val="000000"/>
          <w:shd w:val="clear" w:color="auto" w:fill="FFFFFF"/>
        </w:rPr>
        <w:t>Silka</w:t>
      </w:r>
      <w:proofErr w:type="spellEnd"/>
      <w:r w:rsidRPr="00DE2C02">
        <w:rPr>
          <w:color w:val="000000"/>
          <w:shd w:val="clear" w:color="auto" w:fill="FFFFFF"/>
        </w:rPr>
        <w:t xml:space="preserve"> MJ, Stone PH, Tracy CM. ACC/AHA guidelines for ambulatory electrocardiography: executive summary and recommendations: a report of the American College of Cardiology/American Heart Association Task Force on Practice Guidelines (Committee to Revise the Guidelines for Ambulatory Electrocardiography).</w:t>
      </w:r>
      <w:r w:rsidRPr="00DE2C02">
        <w:rPr>
          <w:rStyle w:val="apple-converted-space"/>
          <w:color w:val="000000"/>
          <w:shd w:val="clear" w:color="auto" w:fill="FFFFFF"/>
        </w:rPr>
        <w:t> </w:t>
      </w:r>
      <w:r w:rsidRPr="00DE2C02">
        <w:rPr>
          <w:rStyle w:val="Emphasis"/>
          <w:color w:val="000000"/>
          <w:shd w:val="clear" w:color="auto" w:fill="FFFFFF"/>
        </w:rPr>
        <w:t>Circulation</w:t>
      </w:r>
      <w:r w:rsidRPr="00DE2C02">
        <w:rPr>
          <w:color w:val="000000"/>
          <w:shd w:val="clear" w:color="auto" w:fill="FFFFFF"/>
        </w:rPr>
        <w:t>. 1999;100:886-893</w:t>
      </w:r>
    </w:p>
    <w:p w:rsidR="00037608" w:rsidRDefault="00037608" w:rsidP="00E053E7">
      <w:pPr>
        <w:pStyle w:val="ListParagraph"/>
        <w:numPr>
          <w:ilvl w:val="0"/>
          <w:numId w:val="21"/>
        </w:numPr>
        <w:ind w:left="360"/>
        <w:rPr>
          <w:color w:val="000000"/>
          <w:shd w:val="clear" w:color="auto" w:fill="FFFFFF"/>
        </w:rPr>
      </w:pPr>
      <w:proofErr w:type="spellStart"/>
      <w:r>
        <w:rPr>
          <w:color w:val="000000"/>
          <w:shd w:val="clear" w:color="auto" w:fill="FFFFFF"/>
        </w:rPr>
        <w:t>Gersh</w:t>
      </w:r>
      <w:proofErr w:type="spellEnd"/>
      <w:r>
        <w:rPr>
          <w:color w:val="000000"/>
          <w:shd w:val="clear" w:color="auto" w:fill="FFFFFF"/>
        </w:rPr>
        <w:t xml:space="preserve"> BJ, </w:t>
      </w:r>
      <w:proofErr w:type="spellStart"/>
      <w:r>
        <w:rPr>
          <w:color w:val="000000"/>
          <w:shd w:val="clear" w:color="auto" w:fill="FFFFFF"/>
        </w:rPr>
        <w:t>Maron</w:t>
      </w:r>
      <w:proofErr w:type="spellEnd"/>
      <w:r>
        <w:rPr>
          <w:color w:val="000000"/>
          <w:shd w:val="clear" w:color="auto" w:fill="FFFFFF"/>
        </w:rPr>
        <w:t xml:space="preserve"> BJ, </w:t>
      </w:r>
      <w:proofErr w:type="spellStart"/>
      <w:r>
        <w:rPr>
          <w:color w:val="000000"/>
          <w:shd w:val="clear" w:color="auto" w:fill="FFFFFF"/>
        </w:rPr>
        <w:t>Bonow</w:t>
      </w:r>
      <w:proofErr w:type="spellEnd"/>
      <w:r>
        <w:rPr>
          <w:color w:val="000000"/>
          <w:shd w:val="clear" w:color="auto" w:fill="FFFFFF"/>
        </w:rPr>
        <w:t xml:space="preserve"> RO, et al. </w:t>
      </w:r>
      <w:r w:rsidRPr="00037608">
        <w:rPr>
          <w:color w:val="000000"/>
          <w:shd w:val="clear" w:color="auto" w:fill="FFFFFF"/>
        </w:rPr>
        <w:t>2011 ACCF/AHA guideline for the diagnosis and treatment of hypertrophic cardiomyopathy: a report of the American College of Cardiology Foundation/American Heart Association Task Force on Practice Guidelines.</w:t>
      </w:r>
      <w:r w:rsidR="00D331F2">
        <w:rPr>
          <w:color w:val="000000"/>
          <w:shd w:val="clear" w:color="auto" w:fill="FFFFFF"/>
        </w:rPr>
        <w:t xml:space="preserve"> </w:t>
      </w:r>
      <w:r w:rsidR="00D331F2" w:rsidRPr="00D331F2">
        <w:rPr>
          <w:color w:val="000000"/>
          <w:shd w:val="clear" w:color="auto" w:fill="FFFFFF"/>
        </w:rPr>
        <w:t>Circulation. 2011</w:t>
      </w:r>
      <w:proofErr w:type="gramStart"/>
      <w:r w:rsidR="00D331F2" w:rsidRPr="00D331F2">
        <w:rPr>
          <w:color w:val="000000"/>
          <w:shd w:val="clear" w:color="auto" w:fill="FFFFFF"/>
        </w:rPr>
        <w:t>;124</w:t>
      </w:r>
      <w:proofErr w:type="gramEnd"/>
      <w:r w:rsidR="00D331F2" w:rsidRPr="00D331F2">
        <w:rPr>
          <w:color w:val="000000"/>
          <w:shd w:val="clear" w:color="auto" w:fill="FFFFFF"/>
        </w:rPr>
        <w:t>(24):e783.</w:t>
      </w:r>
    </w:p>
    <w:p w:rsidR="00D331F2" w:rsidRDefault="00D331F2" w:rsidP="00D331F2">
      <w:pPr>
        <w:pStyle w:val="ListParagraph"/>
        <w:numPr>
          <w:ilvl w:val="0"/>
          <w:numId w:val="21"/>
        </w:numPr>
        <w:ind w:left="360"/>
        <w:rPr>
          <w:color w:val="000000"/>
          <w:shd w:val="clear" w:color="auto" w:fill="FFFFFF"/>
        </w:rPr>
      </w:pPr>
      <w:r w:rsidRPr="0037084C">
        <w:rPr>
          <w:color w:val="000000"/>
          <w:shd w:val="clear" w:color="auto" w:fill="FFFFFF"/>
        </w:rPr>
        <w:t xml:space="preserve">Gray B, Kirby A, </w:t>
      </w:r>
      <w:proofErr w:type="spellStart"/>
      <w:r w:rsidRPr="0037084C">
        <w:rPr>
          <w:color w:val="000000"/>
          <w:shd w:val="clear" w:color="auto" w:fill="FFFFFF"/>
        </w:rPr>
        <w:t>Kabunga</w:t>
      </w:r>
      <w:proofErr w:type="spellEnd"/>
      <w:r w:rsidRPr="0037084C">
        <w:rPr>
          <w:color w:val="000000"/>
          <w:shd w:val="clear" w:color="auto" w:fill="FFFFFF"/>
        </w:rPr>
        <w:t xml:space="preserve"> P, et al. Twelve-lead ambulatory electrocardiographic monitoring in </w:t>
      </w:r>
      <w:proofErr w:type="spellStart"/>
      <w:r w:rsidRPr="0037084C">
        <w:rPr>
          <w:color w:val="000000"/>
          <w:shd w:val="clear" w:color="auto" w:fill="FFFFFF"/>
        </w:rPr>
        <w:t>Brugada</w:t>
      </w:r>
      <w:proofErr w:type="spellEnd"/>
      <w:r w:rsidRPr="0037084C">
        <w:rPr>
          <w:color w:val="000000"/>
          <w:shd w:val="clear" w:color="auto" w:fill="FFFFFF"/>
        </w:rPr>
        <w:t xml:space="preserve"> syndrome: Potential diagnostic and prognostic implications. Heart Rhythm. 2017 Jun</w:t>
      </w:r>
      <w:proofErr w:type="gramStart"/>
      <w:r w:rsidRPr="0037084C">
        <w:rPr>
          <w:color w:val="000000"/>
          <w:shd w:val="clear" w:color="auto" w:fill="FFFFFF"/>
        </w:rPr>
        <w:t>;14</w:t>
      </w:r>
      <w:proofErr w:type="gramEnd"/>
      <w:r w:rsidRPr="0037084C">
        <w:rPr>
          <w:color w:val="000000"/>
          <w:shd w:val="clear" w:color="auto" w:fill="FFFFFF"/>
        </w:rPr>
        <w:t xml:space="preserve">(6):866-874. </w:t>
      </w:r>
      <w:proofErr w:type="spellStart"/>
      <w:proofErr w:type="gramStart"/>
      <w:r w:rsidRPr="0037084C">
        <w:rPr>
          <w:color w:val="000000"/>
          <w:shd w:val="clear" w:color="auto" w:fill="FFFFFF"/>
        </w:rPr>
        <w:t>doi</w:t>
      </w:r>
      <w:proofErr w:type="spellEnd"/>
      <w:proofErr w:type="gramEnd"/>
      <w:r w:rsidRPr="0037084C">
        <w:rPr>
          <w:color w:val="000000"/>
          <w:shd w:val="clear" w:color="auto" w:fill="FFFFFF"/>
        </w:rPr>
        <w:t>: 10.1016/j.hrthm.2017.02.026.</w:t>
      </w:r>
    </w:p>
    <w:p w:rsidR="00D331F2" w:rsidRPr="00E053E7" w:rsidRDefault="0010468D" w:rsidP="00E053E7">
      <w:pPr>
        <w:pStyle w:val="ListParagraph"/>
        <w:numPr>
          <w:ilvl w:val="0"/>
          <w:numId w:val="21"/>
        </w:numPr>
        <w:ind w:left="360"/>
        <w:rPr>
          <w:color w:val="000000"/>
          <w:shd w:val="clear" w:color="auto" w:fill="FFFFFF"/>
        </w:rPr>
      </w:pPr>
      <w:hyperlink r:id="rId15" w:history="1">
        <w:proofErr w:type="spellStart"/>
        <w:r w:rsidR="00D331F2" w:rsidRPr="0037084C">
          <w:rPr>
            <w:color w:val="000000"/>
            <w:shd w:val="clear" w:color="auto" w:fill="FFFFFF"/>
          </w:rPr>
          <w:t>Groeneweg</w:t>
        </w:r>
        <w:proofErr w:type="spellEnd"/>
        <w:r w:rsidR="00D331F2" w:rsidRPr="0037084C">
          <w:rPr>
            <w:color w:val="000000"/>
            <w:shd w:val="clear" w:color="auto" w:fill="FFFFFF"/>
          </w:rPr>
          <w:t xml:space="preserve"> JA, </w:t>
        </w:r>
        <w:proofErr w:type="spellStart"/>
        <w:r w:rsidR="00D331F2" w:rsidRPr="0037084C">
          <w:rPr>
            <w:color w:val="000000"/>
            <w:shd w:val="clear" w:color="auto" w:fill="FFFFFF"/>
          </w:rPr>
          <w:t>Bhonsale</w:t>
        </w:r>
        <w:proofErr w:type="spellEnd"/>
        <w:r w:rsidR="00D331F2" w:rsidRPr="0037084C">
          <w:rPr>
            <w:color w:val="000000"/>
            <w:shd w:val="clear" w:color="auto" w:fill="FFFFFF"/>
          </w:rPr>
          <w:t xml:space="preserve"> A, James CA, et al. Clinical Presentation, Long-Term Follow-Up, and Outcomes of 1001 </w:t>
        </w:r>
        <w:proofErr w:type="spellStart"/>
        <w:r w:rsidR="00D331F2" w:rsidRPr="0037084C">
          <w:rPr>
            <w:color w:val="000000"/>
            <w:shd w:val="clear" w:color="auto" w:fill="FFFFFF"/>
          </w:rPr>
          <w:t>Arrhythmogenic</w:t>
        </w:r>
        <w:proofErr w:type="spellEnd"/>
        <w:r w:rsidR="00D331F2" w:rsidRPr="0037084C">
          <w:rPr>
            <w:color w:val="000000"/>
            <w:shd w:val="clear" w:color="auto" w:fill="FFFFFF"/>
          </w:rPr>
          <w:t xml:space="preserve"> Right Ventricular Dysplasia/Cardiomyopathy Patients and Family Members. </w:t>
        </w:r>
        <w:proofErr w:type="spellStart"/>
        <w:r w:rsidR="00D331F2" w:rsidRPr="0037084C">
          <w:rPr>
            <w:color w:val="000000"/>
            <w:shd w:val="clear" w:color="auto" w:fill="FFFFFF"/>
          </w:rPr>
          <w:t>Circ</w:t>
        </w:r>
        <w:proofErr w:type="spellEnd"/>
        <w:r w:rsidR="00D331F2" w:rsidRPr="0037084C">
          <w:rPr>
            <w:color w:val="000000"/>
            <w:shd w:val="clear" w:color="auto" w:fill="FFFFFF"/>
          </w:rPr>
          <w:t xml:space="preserve"> </w:t>
        </w:r>
        <w:proofErr w:type="spellStart"/>
        <w:r w:rsidR="00D331F2" w:rsidRPr="0037084C">
          <w:rPr>
            <w:color w:val="000000"/>
            <w:shd w:val="clear" w:color="auto" w:fill="FFFFFF"/>
          </w:rPr>
          <w:t>Cardiovasc</w:t>
        </w:r>
        <w:proofErr w:type="spellEnd"/>
        <w:r w:rsidR="00D331F2" w:rsidRPr="0037084C">
          <w:rPr>
            <w:color w:val="000000"/>
            <w:shd w:val="clear" w:color="auto" w:fill="FFFFFF"/>
          </w:rPr>
          <w:t xml:space="preserve"> Genet 2015; 8:437.</w:t>
        </w:r>
      </w:hyperlink>
    </w:p>
    <w:p w:rsidR="003370DC" w:rsidRPr="00E053E7" w:rsidRDefault="008B18AF" w:rsidP="0015100B">
      <w:pPr>
        <w:pStyle w:val="ListParagraph"/>
        <w:numPr>
          <w:ilvl w:val="0"/>
          <w:numId w:val="21"/>
        </w:numPr>
        <w:ind w:left="360"/>
        <w:rPr>
          <w:color w:val="000000"/>
          <w:shd w:val="clear" w:color="auto" w:fill="FFFFFF"/>
        </w:rPr>
      </w:pPr>
      <w:proofErr w:type="spellStart"/>
      <w:r>
        <w:rPr>
          <w:color w:val="000000"/>
          <w:shd w:val="clear" w:color="auto" w:fill="FFFFFF"/>
        </w:rPr>
        <w:t>Madias</w:t>
      </w:r>
      <w:proofErr w:type="spellEnd"/>
      <w:r>
        <w:rPr>
          <w:color w:val="000000"/>
          <w:shd w:val="clear" w:color="auto" w:fill="FFFFFF"/>
        </w:rPr>
        <w:t xml:space="preserve"> C.  </w:t>
      </w:r>
      <w:r w:rsidR="003370DC" w:rsidRPr="00E053E7">
        <w:rPr>
          <w:color w:val="000000"/>
          <w:shd w:val="clear" w:color="auto" w:fill="FFFFFF"/>
        </w:rPr>
        <w:t xml:space="preserve">Ambulatory ECG monitoring.  In: </w:t>
      </w:r>
      <w:proofErr w:type="spellStart"/>
      <w:r w:rsidR="003370DC" w:rsidRPr="00E053E7">
        <w:rPr>
          <w:color w:val="000000"/>
          <w:shd w:val="clear" w:color="auto" w:fill="FFFFFF"/>
        </w:rPr>
        <w:t>UpToDate</w:t>
      </w:r>
      <w:proofErr w:type="spellEnd"/>
      <w:r w:rsidR="003370DC" w:rsidRPr="00E053E7">
        <w:rPr>
          <w:color w:val="000000"/>
          <w:shd w:val="clear" w:color="auto" w:fill="FFFFFF"/>
        </w:rPr>
        <w:t xml:space="preserve">, </w:t>
      </w:r>
      <w:proofErr w:type="spellStart"/>
      <w:r w:rsidR="003370DC" w:rsidRPr="00E053E7">
        <w:rPr>
          <w:color w:val="000000"/>
          <w:shd w:val="clear" w:color="auto" w:fill="FFFFFF"/>
        </w:rPr>
        <w:t>Zimetbaum</w:t>
      </w:r>
      <w:proofErr w:type="spellEnd"/>
      <w:r w:rsidR="003370DC" w:rsidRPr="00E053E7">
        <w:rPr>
          <w:color w:val="000000"/>
          <w:shd w:val="clear" w:color="auto" w:fill="FFFFFF"/>
        </w:rPr>
        <w:t xml:space="preserve"> PJ (Ed), </w:t>
      </w:r>
      <w:proofErr w:type="spellStart"/>
      <w:r w:rsidR="003370DC" w:rsidRPr="00E053E7">
        <w:rPr>
          <w:color w:val="000000"/>
          <w:shd w:val="clear" w:color="auto" w:fill="FFFFFF"/>
        </w:rPr>
        <w:t>UpToDate</w:t>
      </w:r>
      <w:proofErr w:type="spellEnd"/>
      <w:r w:rsidR="003370DC" w:rsidRPr="00E053E7">
        <w:rPr>
          <w:color w:val="000000"/>
          <w:shd w:val="clear" w:color="auto" w:fill="FFFFFF"/>
        </w:rPr>
        <w:t>, Waltham, MA.  Accessed 0</w:t>
      </w:r>
      <w:r>
        <w:rPr>
          <w:color w:val="000000"/>
          <w:shd w:val="clear" w:color="auto" w:fill="FFFFFF"/>
        </w:rPr>
        <w:t>5</w:t>
      </w:r>
      <w:r w:rsidR="007E3334">
        <w:rPr>
          <w:color w:val="000000"/>
          <w:shd w:val="clear" w:color="auto" w:fill="FFFFFF"/>
        </w:rPr>
        <w:t>/</w:t>
      </w:r>
      <w:r>
        <w:rPr>
          <w:color w:val="000000"/>
          <w:shd w:val="clear" w:color="auto" w:fill="FFFFFF"/>
        </w:rPr>
        <w:t>28</w:t>
      </w:r>
      <w:r w:rsidR="007E3334">
        <w:rPr>
          <w:color w:val="000000"/>
          <w:shd w:val="clear" w:color="auto" w:fill="FFFFFF"/>
        </w:rPr>
        <w:t>/1</w:t>
      </w:r>
      <w:r>
        <w:rPr>
          <w:color w:val="000000"/>
          <w:shd w:val="clear" w:color="auto" w:fill="FFFFFF"/>
        </w:rPr>
        <w:t>9</w:t>
      </w:r>
      <w:r w:rsidR="007E3334">
        <w:rPr>
          <w:color w:val="000000"/>
          <w:shd w:val="clear" w:color="auto" w:fill="FFFFFF"/>
        </w:rPr>
        <w:t>.</w:t>
      </w:r>
    </w:p>
    <w:p w:rsidR="00470076" w:rsidRPr="00E053E7" w:rsidRDefault="0010468D" w:rsidP="00E053E7">
      <w:pPr>
        <w:pStyle w:val="ListParagraph"/>
        <w:numPr>
          <w:ilvl w:val="0"/>
          <w:numId w:val="21"/>
        </w:numPr>
        <w:ind w:left="360"/>
        <w:rPr>
          <w:color w:val="000000"/>
          <w:shd w:val="clear" w:color="auto" w:fill="FFFFFF"/>
        </w:rPr>
      </w:pPr>
      <w:hyperlink r:id="rId16" w:history="1">
        <w:r w:rsidR="00036E7D" w:rsidRPr="00E053E7">
          <w:rPr>
            <w:color w:val="000000"/>
            <w:shd w:val="clear" w:color="auto" w:fill="FFFFFF"/>
          </w:rPr>
          <w:t>Sen-</w:t>
        </w:r>
        <w:proofErr w:type="spellStart"/>
        <w:r w:rsidR="00036E7D" w:rsidRPr="00E053E7">
          <w:rPr>
            <w:color w:val="000000"/>
            <w:shd w:val="clear" w:color="auto" w:fill="FFFFFF"/>
          </w:rPr>
          <w:t>Chowdhry</w:t>
        </w:r>
        <w:proofErr w:type="spellEnd"/>
        <w:r w:rsidR="00036E7D" w:rsidRPr="00E053E7">
          <w:rPr>
            <w:color w:val="000000"/>
            <w:shd w:val="clear" w:color="auto" w:fill="FFFFFF"/>
          </w:rPr>
          <w:t xml:space="preserve"> S, Lowe MD, </w:t>
        </w:r>
        <w:proofErr w:type="spellStart"/>
        <w:r w:rsidR="00036E7D" w:rsidRPr="00E053E7">
          <w:rPr>
            <w:color w:val="000000"/>
            <w:shd w:val="clear" w:color="auto" w:fill="FFFFFF"/>
          </w:rPr>
          <w:t>Sporton</w:t>
        </w:r>
        <w:proofErr w:type="spellEnd"/>
        <w:r w:rsidR="00036E7D" w:rsidRPr="00E053E7">
          <w:rPr>
            <w:color w:val="000000"/>
            <w:shd w:val="clear" w:color="auto" w:fill="FFFFFF"/>
          </w:rPr>
          <w:t xml:space="preserve"> SC, McKenna WJ. </w:t>
        </w:r>
        <w:proofErr w:type="spellStart"/>
        <w:r w:rsidR="00036E7D" w:rsidRPr="00E053E7">
          <w:rPr>
            <w:color w:val="000000"/>
            <w:shd w:val="clear" w:color="auto" w:fill="FFFFFF"/>
          </w:rPr>
          <w:t>Arrhythmogenic</w:t>
        </w:r>
        <w:proofErr w:type="spellEnd"/>
        <w:r w:rsidR="00036E7D" w:rsidRPr="00E053E7">
          <w:rPr>
            <w:color w:val="000000"/>
            <w:shd w:val="clear" w:color="auto" w:fill="FFFFFF"/>
          </w:rPr>
          <w:t xml:space="preserve"> right ventricular cardiomyopathy: clinical presentation, diagnosis, and management. Am J Med 2004; 117:685.</w:t>
        </w:r>
      </w:hyperlink>
    </w:p>
    <w:p w:rsidR="003370DC" w:rsidRDefault="003370DC" w:rsidP="00963062"/>
    <w:p w:rsidR="003370DC" w:rsidRPr="00146C6E" w:rsidRDefault="003370DC" w:rsidP="00146C6E">
      <w:pPr>
        <w:rPr>
          <w:b/>
          <w:u w:val="single"/>
        </w:rPr>
      </w:pPr>
      <w:bookmarkStart w:id="3" w:name="Important_Reminder"/>
      <w:r w:rsidRPr="00146C6E">
        <w:rPr>
          <w:b/>
          <w:bCs/>
          <w:u w:val="single"/>
        </w:rPr>
        <w:t>Important Reminder</w:t>
      </w:r>
      <w:bookmarkEnd w:id="3"/>
    </w:p>
    <w:p w:rsidR="003370DC" w:rsidRPr="00146C6E" w:rsidRDefault="003370DC"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rsidR="003370DC" w:rsidRPr="00146C6E" w:rsidRDefault="003370DC" w:rsidP="00146C6E"/>
    <w:p w:rsidR="003370DC" w:rsidRPr="00146C6E" w:rsidRDefault="003370DC"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rsidR="003370DC" w:rsidRPr="00146C6E" w:rsidRDefault="003370DC" w:rsidP="00146C6E"/>
    <w:p w:rsidR="003370DC" w:rsidRPr="00146C6E" w:rsidRDefault="003370DC" w:rsidP="00146C6E">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rsidR="003370DC" w:rsidRPr="00146C6E" w:rsidRDefault="003370DC" w:rsidP="00146C6E"/>
    <w:p w:rsidR="003370DC" w:rsidRPr="00146C6E" w:rsidRDefault="003370DC"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rsidR="003370DC" w:rsidRPr="00146C6E" w:rsidRDefault="003370DC" w:rsidP="00146C6E"/>
    <w:p w:rsidR="003370DC" w:rsidRPr="00146C6E" w:rsidRDefault="003370DC"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rsidR="003370DC" w:rsidRPr="00146C6E" w:rsidRDefault="003370DC" w:rsidP="00146C6E"/>
    <w:p w:rsidR="003370DC" w:rsidRPr="00146C6E" w:rsidRDefault="003370DC"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w:t>
      </w:r>
      <w:r w:rsidRPr="00146C6E">
        <w:lastRenderedPageBreak/>
        <w:t xml:space="preserve">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rsidR="003370DC" w:rsidRPr="00146C6E" w:rsidRDefault="003370DC" w:rsidP="00146C6E">
      <w:pPr>
        <w:autoSpaceDE w:val="0"/>
        <w:autoSpaceDN w:val="0"/>
        <w:adjustRightInd w:val="0"/>
        <w:rPr>
          <w:color w:val="000000"/>
        </w:rPr>
      </w:pPr>
    </w:p>
    <w:p w:rsidR="003370DC" w:rsidRPr="00146C6E" w:rsidRDefault="003370DC"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rsidR="003370DC" w:rsidRPr="00146C6E" w:rsidRDefault="003370DC" w:rsidP="00146C6E"/>
    <w:p w:rsidR="003370DC" w:rsidRPr="00146C6E" w:rsidRDefault="003370DC"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sidR="00075DAF">
        <w:rPr>
          <w:color w:val="000000"/>
        </w:rPr>
        <w:t>,</w:t>
      </w:r>
      <w:r w:rsidRPr="00146C6E">
        <w:rPr>
          <w:color w:val="000000"/>
        </w:rPr>
        <w:t xml:space="preserve"> LCDs</w:t>
      </w:r>
      <w:r w:rsidR="00075DAF">
        <w:rPr>
          <w:color w:val="000000"/>
        </w:rPr>
        <w:t>, and Medicare Coverage Articles</w:t>
      </w:r>
      <w:r w:rsidRPr="00146C6E">
        <w:rPr>
          <w:color w:val="000000"/>
        </w:rPr>
        <w:t xml:space="preserve"> should be reviewed </w:t>
      </w:r>
      <w:r w:rsidRPr="00146C6E">
        <w:rPr>
          <w:color w:val="000000"/>
          <w:u w:val="single"/>
        </w:rPr>
        <w:t>prior to</w:t>
      </w:r>
      <w:r w:rsidRPr="00146C6E">
        <w:rPr>
          <w:color w:val="000000"/>
        </w:rPr>
        <w:t xml:space="preserve"> applying the criteria set forth in this clinical policy. Refer to the CMS website at </w:t>
      </w:r>
      <w:hyperlink r:id="rId17" w:history="1">
        <w:r w:rsidRPr="00146C6E">
          <w:rPr>
            <w:color w:val="000000"/>
            <w:u w:val="single"/>
          </w:rPr>
          <w:t>http://www.cms.gov</w:t>
        </w:r>
      </w:hyperlink>
      <w:r w:rsidRPr="00146C6E">
        <w:rPr>
          <w:color w:val="000000"/>
        </w:rPr>
        <w:t xml:space="preserve"> for additional information. </w:t>
      </w:r>
    </w:p>
    <w:p w:rsidR="003370DC" w:rsidRPr="00146C6E" w:rsidRDefault="003370DC" w:rsidP="00146C6E">
      <w:pPr>
        <w:rPr>
          <w:iCs/>
        </w:rPr>
      </w:pPr>
    </w:p>
    <w:p w:rsidR="003370DC" w:rsidRPr="00146C6E" w:rsidRDefault="003370DC" w:rsidP="00146C6E">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rsidR="003370DC" w:rsidRDefault="003370DC" w:rsidP="00AF5490"/>
    <w:sectPr w:rsidR="003370DC"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8D" w:rsidRDefault="0010468D">
      <w:r>
        <w:separator/>
      </w:r>
    </w:p>
  </w:endnote>
  <w:endnote w:type="continuationSeparator" w:id="0">
    <w:p w:rsidR="0010468D" w:rsidRDefault="0010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1A" w:rsidRPr="00D574CA" w:rsidRDefault="00D2411A" w:rsidP="00D574CA">
    <w:pPr>
      <w:pStyle w:val="Footer"/>
      <w:jc w:val="center"/>
    </w:pPr>
    <w:r>
      <w:t xml:space="preserve">Page </w:t>
    </w:r>
    <w:r>
      <w:rPr>
        <w:b/>
        <w:bCs/>
      </w:rPr>
      <w:fldChar w:fldCharType="begin"/>
    </w:r>
    <w:r>
      <w:rPr>
        <w:b/>
        <w:bCs/>
      </w:rPr>
      <w:instrText xml:space="preserve"> PAGE </w:instrText>
    </w:r>
    <w:r>
      <w:rPr>
        <w:b/>
        <w:bCs/>
      </w:rPr>
      <w:fldChar w:fldCharType="separate"/>
    </w:r>
    <w:r w:rsidR="00DD3030">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D3030">
      <w:rPr>
        <w:b/>
        <w:bCs/>
        <w:noProof/>
      </w:rPr>
      <w:t>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1A" w:rsidRDefault="00D2411A" w:rsidP="002C6AAB">
    <w:pPr>
      <w:pStyle w:val="Footer"/>
      <w:jc w:val="center"/>
    </w:pPr>
    <w:r>
      <w:t xml:space="preserve">Page </w:t>
    </w:r>
    <w:r>
      <w:fldChar w:fldCharType="begin"/>
    </w:r>
    <w:r>
      <w:instrText xml:space="preserve"> PAGE   \* MERGEFORMAT </w:instrText>
    </w:r>
    <w:r>
      <w:fldChar w:fldCharType="separate"/>
    </w:r>
    <w:r w:rsidR="00DD3030">
      <w:rPr>
        <w:noProof/>
      </w:rPr>
      <w:t>1</w:t>
    </w:r>
    <w:r>
      <w:rPr>
        <w:noProof/>
      </w:rPr>
      <w:fldChar w:fldCharType="end"/>
    </w:r>
    <w:r>
      <w:t xml:space="preserve"> of </w:t>
    </w:r>
    <w:r w:rsidR="002759EE">
      <w:rPr>
        <w:noProof/>
      </w:rPr>
      <w:fldChar w:fldCharType="begin"/>
    </w:r>
    <w:r w:rsidR="002759EE">
      <w:rPr>
        <w:noProof/>
      </w:rPr>
      <w:instrText xml:space="preserve"> NUMPAGES   \* MERGEFORMAT </w:instrText>
    </w:r>
    <w:r w:rsidR="002759EE">
      <w:rPr>
        <w:noProof/>
      </w:rPr>
      <w:fldChar w:fldCharType="separate"/>
    </w:r>
    <w:r w:rsidR="00DD3030">
      <w:rPr>
        <w:noProof/>
      </w:rPr>
      <w:t>7</w:t>
    </w:r>
    <w:r w:rsidR="002759E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8D" w:rsidRDefault="0010468D">
      <w:r>
        <w:separator/>
      </w:r>
    </w:p>
  </w:footnote>
  <w:footnote w:type="continuationSeparator" w:id="0">
    <w:p w:rsidR="0010468D" w:rsidRDefault="00104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1A" w:rsidRPr="00B777AF" w:rsidRDefault="00D2411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42FDC48F" wp14:editId="1C6A7A24">
          <wp:extent cx="904240" cy="238760"/>
          <wp:effectExtent l="0" t="0" r="0" b="8890"/>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238760"/>
                  </a:xfrm>
                  <a:prstGeom prst="rect">
                    <a:avLst/>
                  </a:prstGeom>
                  <a:noFill/>
                  <a:ln>
                    <a:noFill/>
                  </a:ln>
                </pic:spPr>
              </pic:pic>
            </a:graphicData>
          </a:graphic>
        </wp:inline>
      </w:drawing>
    </w:r>
  </w:p>
  <w:p w:rsidR="00D2411A" w:rsidRPr="00B777AF" w:rsidRDefault="00D2411A" w:rsidP="00B777AF">
    <w:pPr>
      <w:rPr>
        <w:color w:val="00548C"/>
      </w:rPr>
    </w:pPr>
    <w:proofErr w:type="spellStart"/>
    <w:r>
      <w:rPr>
        <w:rFonts w:ascii="Times New Roman Bold" w:hAnsi="Times New Roman Bold"/>
        <w:b/>
        <w:bCs/>
        <w:color w:val="00548C"/>
      </w:rPr>
      <w:t>Holter</w:t>
    </w:r>
    <w:proofErr w:type="spellEnd"/>
    <w:r>
      <w:rPr>
        <w:rFonts w:ascii="Times New Roman Bold" w:hAnsi="Times New Roman Bold"/>
        <w:b/>
        <w:bCs/>
        <w:color w:val="00548C"/>
      </w:rPr>
      <w:t xml:space="preserve"> Monitors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1A" w:rsidRDefault="00D2411A" w:rsidP="00B777AF">
    <w:pPr>
      <w:pStyle w:val="Header"/>
      <w:jc w:val="right"/>
    </w:pPr>
    <w:r>
      <w:rPr>
        <w:noProof/>
      </w:rPr>
      <w:drawing>
        <wp:inline distT="0" distB="0" distL="0" distR="0" wp14:anchorId="3BDC88E7" wp14:editId="167CC6E2">
          <wp:extent cx="1361440" cy="337820"/>
          <wp:effectExtent l="0" t="0" r="0" b="508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337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0A7B"/>
    <w:multiLevelType w:val="multilevel"/>
    <w:tmpl w:val="768C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97112"/>
    <w:multiLevelType w:val="multilevel"/>
    <w:tmpl w:val="FA14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3"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CE9762C"/>
    <w:multiLevelType w:val="hybridMultilevel"/>
    <w:tmpl w:val="A01AA9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523B5"/>
    <w:multiLevelType w:val="hybridMultilevel"/>
    <w:tmpl w:val="0926535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7D1E3D0A"/>
    <w:multiLevelType w:val="hybridMultilevel"/>
    <w:tmpl w:val="6CF4423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9"/>
  </w:num>
  <w:num w:numId="4">
    <w:abstractNumId w:val="12"/>
  </w:num>
  <w:num w:numId="5">
    <w:abstractNumId w:val="13"/>
  </w:num>
  <w:num w:numId="6">
    <w:abstractNumId w:val="19"/>
  </w:num>
  <w:num w:numId="7">
    <w:abstractNumId w:val="20"/>
  </w:num>
  <w:num w:numId="8">
    <w:abstractNumId w:val="2"/>
  </w:num>
  <w:num w:numId="9">
    <w:abstractNumId w:val="17"/>
  </w:num>
  <w:num w:numId="10">
    <w:abstractNumId w:val="7"/>
  </w:num>
  <w:num w:numId="11">
    <w:abstractNumId w:val="22"/>
  </w:num>
  <w:num w:numId="12">
    <w:abstractNumId w:val="11"/>
  </w:num>
  <w:num w:numId="13">
    <w:abstractNumId w:val="10"/>
  </w:num>
  <w:num w:numId="14">
    <w:abstractNumId w:val="4"/>
  </w:num>
  <w:num w:numId="15">
    <w:abstractNumId w:val="8"/>
  </w:num>
  <w:num w:numId="16">
    <w:abstractNumId w:val="21"/>
  </w:num>
  <w:num w:numId="17">
    <w:abstractNumId w:val="18"/>
  </w:num>
  <w:num w:numId="18">
    <w:abstractNumId w:val="15"/>
  </w:num>
  <w:num w:numId="19">
    <w:abstractNumId w:val="6"/>
  </w:num>
  <w:num w:numId="20">
    <w:abstractNumId w:val="3"/>
  </w:num>
  <w:num w:numId="21">
    <w:abstractNumId w:val="14"/>
  </w:num>
  <w:num w:numId="22">
    <w:abstractNumId w:val="5"/>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259E3"/>
    <w:rsid w:val="00032D3F"/>
    <w:rsid w:val="00036E7D"/>
    <w:rsid w:val="00037608"/>
    <w:rsid w:val="000465DE"/>
    <w:rsid w:val="0004733E"/>
    <w:rsid w:val="00060509"/>
    <w:rsid w:val="0007209C"/>
    <w:rsid w:val="00075DAF"/>
    <w:rsid w:val="00083740"/>
    <w:rsid w:val="00094136"/>
    <w:rsid w:val="0009608F"/>
    <w:rsid w:val="000975F3"/>
    <w:rsid w:val="000F10C2"/>
    <w:rsid w:val="00100046"/>
    <w:rsid w:val="0010468D"/>
    <w:rsid w:val="001148A8"/>
    <w:rsid w:val="0014316D"/>
    <w:rsid w:val="00146C6E"/>
    <w:rsid w:val="0015100B"/>
    <w:rsid w:val="00163D0B"/>
    <w:rsid w:val="00170B14"/>
    <w:rsid w:val="001721BC"/>
    <w:rsid w:val="001818D7"/>
    <w:rsid w:val="00185104"/>
    <w:rsid w:val="001962BE"/>
    <w:rsid w:val="00196689"/>
    <w:rsid w:val="00196935"/>
    <w:rsid w:val="0019746F"/>
    <w:rsid w:val="001B7A4B"/>
    <w:rsid w:val="001C300E"/>
    <w:rsid w:val="001C56BE"/>
    <w:rsid w:val="001D0D34"/>
    <w:rsid w:val="001D70D4"/>
    <w:rsid w:val="001E7D12"/>
    <w:rsid w:val="0020675F"/>
    <w:rsid w:val="00216363"/>
    <w:rsid w:val="00220736"/>
    <w:rsid w:val="0022569B"/>
    <w:rsid w:val="00230FE4"/>
    <w:rsid w:val="00233651"/>
    <w:rsid w:val="00254020"/>
    <w:rsid w:val="0025452A"/>
    <w:rsid w:val="002759EE"/>
    <w:rsid w:val="00284896"/>
    <w:rsid w:val="00285997"/>
    <w:rsid w:val="002A39EE"/>
    <w:rsid w:val="002A7D48"/>
    <w:rsid w:val="002B0582"/>
    <w:rsid w:val="002B0FE1"/>
    <w:rsid w:val="002C0188"/>
    <w:rsid w:val="002C6AAB"/>
    <w:rsid w:val="002D019A"/>
    <w:rsid w:val="002E48E7"/>
    <w:rsid w:val="002F6157"/>
    <w:rsid w:val="003140D6"/>
    <w:rsid w:val="003249DC"/>
    <w:rsid w:val="0033462A"/>
    <w:rsid w:val="00336E37"/>
    <w:rsid w:val="003370DC"/>
    <w:rsid w:val="00350F22"/>
    <w:rsid w:val="00352205"/>
    <w:rsid w:val="00373636"/>
    <w:rsid w:val="00375702"/>
    <w:rsid w:val="00381C38"/>
    <w:rsid w:val="003840CC"/>
    <w:rsid w:val="003A04C7"/>
    <w:rsid w:val="003A1C30"/>
    <w:rsid w:val="003D393D"/>
    <w:rsid w:val="003D6FFF"/>
    <w:rsid w:val="003D7BE7"/>
    <w:rsid w:val="003F3D44"/>
    <w:rsid w:val="004268C7"/>
    <w:rsid w:val="0043568A"/>
    <w:rsid w:val="00466496"/>
    <w:rsid w:val="00470076"/>
    <w:rsid w:val="00472951"/>
    <w:rsid w:val="00472C6C"/>
    <w:rsid w:val="00477C18"/>
    <w:rsid w:val="00480C09"/>
    <w:rsid w:val="00493710"/>
    <w:rsid w:val="00496BCF"/>
    <w:rsid w:val="00497AED"/>
    <w:rsid w:val="004B553D"/>
    <w:rsid w:val="004D61AB"/>
    <w:rsid w:val="004E0B99"/>
    <w:rsid w:val="004E38F3"/>
    <w:rsid w:val="004F4A7A"/>
    <w:rsid w:val="004F6394"/>
    <w:rsid w:val="00505830"/>
    <w:rsid w:val="00507DC0"/>
    <w:rsid w:val="005103B8"/>
    <w:rsid w:val="005143D1"/>
    <w:rsid w:val="005144C0"/>
    <w:rsid w:val="005423D4"/>
    <w:rsid w:val="00553743"/>
    <w:rsid w:val="005537B0"/>
    <w:rsid w:val="00571731"/>
    <w:rsid w:val="0057552F"/>
    <w:rsid w:val="005776FD"/>
    <w:rsid w:val="00583376"/>
    <w:rsid w:val="00587072"/>
    <w:rsid w:val="005935EE"/>
    <w:rsid w:val="005C17DF"/>
    <w:rsid w:val="005C3114"/>
    <w:rsid w:val="005C3607"/>
    <w:rsid w:val="005D009F"/>
    <w:rsid w:val="005D1FD5"/>
    <w:rsid w:val="005D5146"/>
    <w:rsid w:val="005D6347"/>
    <w:rsid w:val="005D7B81"/>
    <w:rsid w:val="005E117C"/>
    <w:rsid w:val="005E411E"/>
    <w:rsid w:val="005F051C"/>
    <w:rsid w:val="0062200C"/>
    <w:rsid w:val="006336C9"/>
    <w:rsid w:val="006443EA"/>
    <w:rsid w:val="0064470F"/>
    <w:rsid w:val="006474BB"/>
    <w:rsid w:val="006664E9"/>
    <w:rsid w:val="00680E73"/>
    <w:rsid w:val="00696399"/>
    <w:rsid w:val="006B0F9D"/>
    <w:rsid w:val="006B1E05"/>
    <w:rsid w:val="006C74DF"/>
    <w:rsid w:val="006D18FB"/>
    <w:rsid w:val="006F4D70"/>
    <w:rsid w:val="00704442"/>
    <w:rsid w:val="007305E3"/>
    <w:rsid w:val="00737C80"/>
    <w:rsid w:val="00744250"/>
    <w:rsid w:val="007528A9"/>
    <w:rsid w:val="0075376B"/>
    <w:rsid w:val="00766F5F"/>
    <w:rsid w:val="007715F7"/>
    <w:rsid w:val="007764CE"/>
    <w:rsid w:val="007859E4"/>
    <w:rsid w:val="00795EBC"/>
    <w:rsid w:val="007A0BCC"/>
    <w:rsid w:val="007A7089"/>
    <w:rsid w:val="007B07AE"/>
    <w:rsid w:val="007B50D0"/>
    <w:rsid w:val="007B7131"/>
    <w:rsid w:val="007D4801"/>
    <w:rsid w:val="007E3334"/>
    <w:rsid w:val="007F1F19"/>
    <w:rsid w:val="007F2263"/>
    <w:rsid w:val="0080670F"/>
    <w:rsid w:val="008121CD"/>
    <w:rsid w:val="00816DB4"/>
    <w:rsid w:val="00857C10"/>
    <w:rsid w:val="008644A8"/>
    <w:rsid w:val="00875691"/>
    <w:rsid w:val="00875924"/>
    <w:rsid w:val="00877EC7"/>
    <w:rsid w:val="00896E94"/>
    <w:rsid w:val="008B0705"/>
    <w:rsid w:val="008B18AF"/>
    <w:rsid w:val="008C3681"/>
    <w:rsid w:val="008C6B3A"/>
    <w:rsid w:val="008E16C0"/>
    <w:rsid w:val="008F5954"/>
    <w:rsid w:val="009017F8"/>
    <w:rsid w:val="00902C9B"/>
    <w:rsid w:val="00911655"/>
    <w:rsid w:val="009135E0"/>
    <w:rsid w:val="00915CA4"/>
    <w:rsid w:val="009249E1"/>
    <w:rsid w:val="00950820"/>
    <w:rsid w:val="0095671A"/>
    <w:rsid w:val="00961071"/>
    <w:rsid w:val="00963062"/>
    <w:rsid w:val="00966CFC"/>
    <w:rsid w:val="009734BD"/>
    <w:rsid w:val="009735FA"/>
    <w:rsid w:val="00977ECA"/>
    <w:rsid w:val="00982180"/>
    <w:rsid w:val="009865E2"/>
    <w:rsid w:val="009928B2"/>
    <w:rsid w:val="009C1062"/>
    <w:rsid w:val="009C61B2"/>
    <w:rsid w:val="009D04E0"/>
    <w:rsid w:val="009D5928"/>
    <w:rsid w:val="009E53E1"/>
    <w:rsid w:val="009E6F29"/>
    <w:rsid w:val="009F7862"/>
    <w:rsid w:val="00A03021"/>
    <w:rsid w:val="00A20F73"/>
    <w:rsid w:val="00A25078"/>
    <w:rsid w:val="00A41969"/>
    <w:rsid w:val="00A426AA"/>
    <w:rsid w:val="00A433F0"/>
    <w:rsid w:val="00A60413"/>
    <w:rsid w:val="00A83658"/>
    <w:rsid w:val="00A85489"/>
    <w:rsid w:val="00A87B1F"/>
    <w:rsid w:val="00A93DB9"/>
    <w:rsid w:val="00AA336E"/>
    <w:rsid w:val="00AA428E"/>
    <w:rsid w:val="00AC20CC"/>
    <w:rsid w:val="00AC5BAD"/>
    <w:rsid w:val="00AD1AA6"/>
    <w:rsid w:val="00AF1F2A"/>
    <w:rsid w:val="00AF30EF"/>
    <w:rsid w:val="00AF5490"/>
    <w:rsid w:val="00B041F7"/>
    <w:rsid w:val="00B21F77"/>
    <w:rsid w:val="00B327EB"/>
    <w:rsid w:val="00B4633B"/>
    <w:rsid w:val="00B55F44"/>
    <w:rsid w:val="00B777AF"/>
    <w:rsid w:val="00B81789"/>
    <w:rsid w:val="00B92DF1"/>
    <w:rsid w:val="00BB0BFC"/>
    <w:rsid w:val="00BC2A98"/>
    <w:rsid w:val="00BF4150"/>
    <w:rsid w:val="00C01AA6"/>
    <w:rsid w:val="00C06257"/>
    <w:rsid w:val="00C079B0"/>
    <w:rsid w:val="00C10072"/>
    <w:rsid w:val="00C10DF0"/>
    <w:rsid w:val="00C14250"/>
    <w:rsid w:val="00C16C77"/>
    <w:rsid w:val="00C2297C"/>
    <w:rsid w:val="00C30682"/>
    <w:rsid w:val="00C64BB4"/>
    <w:rsid w:val="00C73CF5"/>
    <w:rsid w:val="00C75BD4"/>
    <w:rsid w:val="00C823C2"/>
    <w:rsid w:val="00C8719E"/>
    <w:rsid w:val="00C96847"/>
    <w:rsid w:val="00CA53B9"/>
    <w:rsid w:val="00CA5C08"/>
    <w:rsid w:val="00CA7123"/>
    <w:rsid w:val="00CF2624"/>
    <w:rsid w:val="00D07306"/>
    <w:rsid w:val="00D12F92"/>
    <w:rsid w:val="00D2411A"/>
    <w:rsid w:val="00D27CE2"/>
    <w:rsid w:val="00D331F2"/>
    <w:rsid w:val="00D36448"/>
    <w:rsid w:val="00D574CA"/>
    <w:rsid w:val="00D6265B"/>
    <w:rsid w:val="00D67482"/>
    <w:rsid w:val="00D70CB7"/>
    <w:rsid w:val="00D71BC4"/>
    <w:rsid w:val="00D763DE"/>
    <w:rsid w:val="00D87D79"/>
    <w:rsid w:val="00D92671"/>
    <w:rsid w:val="00D94D07"/>
    <w:rsid w:val="00D96F11"/>
    <w:rsid w:val="00DA35BC"/>
    <w:rsid w:val="00DA40A9"/>
    <w:rsid w:val="00DB1DE9"/>
    <w:rsid w:val="00DB7073"/>
    <w:rsid w:val="00DC0793"/>
    <w:rsid w:val="00DD025A"/>
    <w:rsid w:val="00DD3030"/>
    <w:rsid w:val="00DD68C8"/>
    <w:rsid w:val="00DD6ADB"/>
    <w:rsid w:val="00DD7D7A"/>
    <w:rsid w:val="00DE18E2"/>
    <w:rsid w:val="00DE2C02"/>
    <w:rsid w:val="00E023D2"/>
    <w:rsid w:val="00E053E7"/>
    <w:rsid w:val="00E14345"/>
    <w:rsid w:val="00E17D96"/>
    <w:rsid w:val="00E24890"/>
    <w:rsid w:val="00E34028"/>
    <w:rsid w:val="00E50047"/>
    <w:rsid w:val="00E52229"/>
    <w:rsid w:val="00E52E4C"/>
    <w:rsid w:val="00E56364"/>
    <w:rsid w:val="00E61F56"/>
    <w:rsid w:val="00E7516C"/>
    <w:rsid w:val="00E757CD"/>
    <w:rsid w:val="00E96F15"/>
    <w:rsid w:val="00E97C17"/>
    <w:rsid w:val="00EA246B"/>
    <w:rsid w:val="00EA3809"/>
    <w:rsid w:val="00EA40EF"/>
    <w:rsid w:val="00EC79D5"/>
    <w:rsid w:val="00ED0A0D"/>
    <w:rsid w:val="00F03DC0"/>
    <w:rsid w:val="00F26F18"/>
    <w:rsid w:val="00F2705D"/>
    <w:rsid w:val="00F422E1"/>
    <w:rsid w:val="00F67BBD"/>
    <w:rsid w:val="00F71F8E"/>
    <w:rsid w:val="00F74762"/>
    <w:rsid w:val="00F91367"/>
    <w:rsid w:val="00F95133"/>
    <w:rsid w:val="00FB0592"/>
    <w:rsid w:val="00FB139B"/>
    <w:rsid w:val="00FD4420"/>
    <w:rsid w:val="00FE290A"/>
    <w:rsid w:val="00FF30D0"/>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B7951B-18F4-4DF2-876B-96177EE0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81"/>
    <w:rPr>
      <w:sz w:val="24"/>
      <w:szCs w:val="24"/>
    </w:rPr>
  </w:style>
  <w:style w:type="paragraph" w:styleId="Heading1">
    <w:name w:val="heading 1"/>
    <w:basedOn w:val="Normal"/>
    <w:next w:val="Normal"/>
    <w:link w:val="Heading1Char"/>
    <w:uiPriority w:val="99"/>
    <w:qFormat/>
    <w:rsid w:val="008C3681"/>
    <w:pPr>
      <w:keepNext/>
      <w:outlineLvl w:val="0"/>
    </w:pPr>
    <w:rPr>
      <w:b/>
      <w:bCs/>
      <w:sz w:val="20"/>
      <w:szCs w:val="12"/>
    </w:rPr>
  </w:style>
  <w:style w:type="paragraph" w:styleId="Heading2">
    <w:name w:val="heading 2"/>
    <w:basedOn w:val="Normal"/>
    <w:next w:val="Normal"/>
    <w:link w:val="Heading2Char"/>
    <w:uiPriority w:val="99"/>
    <w:qFormat/>
    <w:rsid w:val="008C3681"/>
    <w:pPr>
      <w:keepNext/>
      <w:outlineLvl w:val="1"/>
    </w:pPr>
    <w:rPr>
      <w:b/>
      <w:bCs/>
      <w:u w:val="single"/>
    </w:rPr>
  </w:style>
  <w:style w:type="paragraph" w:styleId="Heading3">
    <w:name w:val="heading 3"/>
    <w:basedOn w:val="Normal"/>
    <w:next w:val="Normal"/>
    <w:link w:val="Heading3Char"/>
    <w:uiPriority w:val="99"/>
    <w:qFormat/>
    <w:rsid w:val="008C3681"/>
    <w:pPr>
      <w:keepNext/>
      <w:outlineLvl w:val="2"/>
    </w:pPr>
    <w:rPr>
      <w:b/>
      <w:bCs/>
    </w:rPr>
  </w:style>
  <w:style w:type="paragraph" w:styleId="Heading4">
    <w:name w:val="heading 4"/>
    <w:basedOn w:val="Normal"/>
    <w:next w:val="Normal"/>
    <w:link w:val="Heading4Char"/>
    <w:uiPriority w:val="99"/>
    <w:qFormat/>
    <w:rsid w:val="008C3681"/>
    <w:pPr>
      <w:keepNext/>
      <w:jc w:val="center"/>
      <w:outlineLvl w:val="3"/>
    </w:pPr>
    <w:rPr>
      <w:b/>
      <w:bCs/>
    </w:rPr>
  </w:style>
  <w:style w:type="paragraph" w:styleId="Heading5">
    <w:name w:val="heading 5"/>
    <w:basedOn w:val="Normal"/>
    <w:next w:val="Normal"/>
    <w:link w:val="Heading5Char"/>
    <w:uiPriority w:val="99"/>
    <w:qFormat/>
    <w:rsid w:val="008C3681"/>
    <w:pPr>
      <w:keepNext/>
      <w:outlineLvl w:val="4"/>
    </w:pPr>
    <w:rPr>
      <w:b/>
      <w:szCs w:val="20"/>
    </w:rPr>
  </w:style>
  <w:style w:type="paragraph" w:styleId="Heading6">
    <w:name w:val="heading 6"/>
    <w:basedOn w:val="Normal"/>
    <w:next w:val="Normal"/>
    <w:link w:val="Heading6Char"/>
    <w:uiPriority w:val="99"/>
    <w:qFormat/>
    <w:rsid w:val="008C3681"/>
    <w:pPr>
      <w:keepNext/>
      <w:tabs>
        <w:tab w:val="num" w:pos="0"/>
      </w:tabs>
      <w:jc w:val="center"/>
      <w:outlineLvl w:val="5"/>
    </w:pPr>
    <w:rPr>
      <w:b/>
      <w:szCs w:val="20"/>
    </w:rPr>
  </w:style>
  <w:style w:type="paragraph" w:styleId="Heading7">
    <w:name w:val="heading 7"/>
    <w:basedOn w:val="Normal"/>
    <w:next w:val="Normal"/>
    <w:link w:val="Heading7Char"/>
    <w:uiPriority w:val="99"/>
    <w:qFormat/>
    <w:rsid w:val="008C3681"/>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Header">
    <w:name w:val="header"/>
    <w:basedOn w:val="Normal"/>
    <w:link w:val="HeaderChar"/>
    <w:uiPriority w:val="99"/>
    <w:rsid w:val="008C368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C3681"/>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uiPriority w:val="99"/>
    <w:qFormat/>
    <w:rsid w:val="008C3681"/>
    <w:pPr>
      <w:jc w:val="center"/>
    </w:pPr>
    <w:rPr>
      <w:b/>
      <w:bCs/>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EmailStyle20">
    <w:name w:val="EmailStyle20"/>
    <w:uiPriority w:val="99"/>
    <w:rsid w:val="008C3681"/>
    <w:rPr>
      <w:rFonts w:ascii="Arial" w:hAnsi="Arial"/>
      <w:color w:val="000000"/>
      <w:sz w:val="20"/>
    </w:rPr>
  </w:style>
  <w:style w:type="paragraph" w:styleId="NormalWeb">
    <w:name w:val="Normal (Web)"/>
    <w:basedOn w:val="Normal"/>
    <w:uiPriority w:val="99"/>
    <w:rsid w:val="008C3681"/>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8C3681"/>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15100B"/>
    <w:pPr>
      <w:ind w:left="720"/>
      <w:contextualSpacing/>
    </w:pPr>
  </w:style>
  <w:style w:type="paragraph" w:customStyle="1" w:styleId="para">
    <w:name w:val="para"/>
    <w:basedOn w:val="Normal"/>
    <w:uiPriority w:val="99"/>
    <w:rsid w:val="00466496"/>
    <w:pPr>
      <w:spacing w:before="100" w:beforeAutospacing="1" w:after="100" w:afterAutospacing="1"/>
    </w:pPr>
  </w:style>
  <w:style w:type="character" w:customStyle="1" w:styleId="apple-converted-space">
    <w:name w:val="apple-converted-space"/>
    <w:basedOn w:val="DefaultParagraphFont"/>
    <w:rsid w:val="000259E3"/>
  </w:style>
  <w:style w:type="character" w:styleId="Emphasis">
    <w:name w:val="Emphasis"/>
    <w:basedOn w:val="DefaultParagraphFont"/>
    <w:uiPriority w:val="20"/>
    <w:qFormat/>
    <w:locked/>
    <w:rsid w:val="00DE2C02"/>
    <w:rPr>
      <w:i/>
      <w:iCs/>
    </w:rPr>
  </w:style>
  <w:style w:type="paragraph" w:styleId="Revision">
    <w:name w:val="Revision"/>
    <w:hidden/>
    <w:uiPriority w:val="99"/>
    <w:semiHidden/>
    <w:rsid w:val="001721BC"/>
    <w:rPr>
      <w:sz w:val="24"/>
      <w:szCs w:val="24"/>
    </w:rPr>
  </w:style>
  <w:style w:type="character" w:customStyle="1" w:styleId="glyph">
    <w:name w:val="glyph"/>
    <w:basedOn w:val="DefaultParagraphFont"/>
    <w:rsid w:val="009F7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205">
      <w:marLeft w:val="0"/>
      <w:marRight w:val="0"/>
      <w:marTop w:val="0"/>
      <w:marBottom w:val="0"/>
      <w:divBdr>
        <w:top w:val="none" w:sz="0" w:space="0" w:color="auto"/>
        <w:left w:val="none" w:sz="0" w:space="0" w:color="auto"/>
        <w:bottom w:val="none" w:sz="0" w:space="0" w:color="auto"/>
        <w:right w:val="none" w:sz="0" w:space="0" w:color="auto"/>
      </w:divBdr>
    </w:div>
    <w:div w:id="89861207">
      <w:marLeft w:val="0"/>
      <w:marRight w:val="0"/>
      <w:marTop w:val="0"/>
      <w:marBottom w:val="0"/>
      <w:divBdr>
        <w:top w:val="none" w:sz="0" w:space="0" w:color="auto"/>
        <w:left w:val="none" w:sz="0" w:space="0" w:color="auto"/>
        <w:bottom w:val="none" w:sz="0" w:space="0" w:color="auto"/>
        <w:right w:val="none" w:sz="0" w:space="0" w:color="auto"/>
      </w:divBdr>
      <w:divsChild>
        <w:div w:id="89861208">
          <w:marLeft w:val="0"/>
          <w:marRight w:val="0"/>
          <w:marTop w:val="0"/>
          <w:marBottom w:val="0"/>
          <w:divBdr>
            <w:top w:val="none" w:sz="0" w:space="0" w:color="auto"/>
            <w:left w:val="none" w:sz="0" w:space="0" w:color="auto"/>
            <w:bottom w:val="none" w:sz="0" w:space="0" w:color="auto"/>
            <w:right w:val="none" w:sz="0" w:space="0" w:color="auto"/>
          </w:divBdr>
          <w:divsChild>
            <w:div w:id="89861209">
              <w:marLeft w:val="0"/>
              <w:marRight w:val="0"/>
              <w:marTop w:val="0"/>
              <w:marBottom w:val="150"/>
              <w:divBdr>
                <w:top w:val="none" w:sz="0" w:space="0" w:color="auto"/>
                <w:left w:val="none" w:sz="0" w:space="0" w:color="auto"/>
                <w:bottom w:val="none" w:sz="0" w:space="0" w:color="auto"/>
                <w:right w:val="none" w:sz="0" w:space="0" w:color="auto"/>
              </w:divBdr>
            </w:div>
          </w:divsChild>
        </w:div>
        <w:div w:id="89861212">
          <w:marLeft w:val="0"/>
          <w:marRight w:val="0"/>
          <w:marTop w:val="0"/>
          <w:marBottom w:val="0"/>
          <w:divBdr>
            <w:top w:val="none" w:sz="0" w:space="0" w:color="auto"/>
            <w:left w:val="none" w:sz="0" w:space="0" w:color="auto"/>
            <w:bottom w:val="none" w:sz="0" w:space="0" w:color="auto"/>
            <w:right w:val="none" w:sz="0" w:space="0" w:color="auto"/>
          </w:divBdr>
          <w:divsChild>
            <w:div w:id="89861215">
              <w:marLeft w:val="0"/>
              <w:marRight w:val="0"/>
              <w:marTop w:val="0"/>
              <w:marBottom w:val="150"/>
              <w:divBdr>
                <w:top w:val="none" w:sz="0" w:space="0" w:color="auto"/>
                <w:left w:val="none" w:sz="0" w:space="0" w:color="auto"/>
                <w:bottom w:val="none" w:sz="0" w:space="0" w:color="auto"/>
                <w:right w:val="none" w:sz="0" w:space="0" w:color="auto"/>
              </w:divBdr>
            </w:div>
          </w:divsChild>
        </w:div>
        <w:div w:id="89861214">
          <w:marLeft w:val="0"/>
          <w:marRight w:val="0"/>
          <w:marTop w:val="0"/>
          <w:marBottom w:val="0"/>
          <w:divBdr>
            <w:top w:val="none" w:sz="0" w:space="0" w:color="auto"/>
            <w:left w:val="none" w:sz="0" w:space="0" w:color="auto"/>
            <w:bottom w:val="none" w:sz="0" w:space="0" w:color="auto"/>
            <w:right w:val="none" w:sz="0" w:space="0" w:color="auto"/>
          </w:divBdr>
          <w:divsChild>
            <w:div w:id="89861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861210">
      <w:marLeft w:val="0"/>
      <w:marRight w:val="0"/>
      <w:marTop w:val="0"/>
      <w:marBottom w:val="0"/>
      <w:divBdr>
        <w:top w:val="none" w:sz="0" w:space="0" w:color="auto"/>
        <w:left w:val="none" w:sz="0" w:space="0" w:color="auto"/>
        <w:bottom w:val="none" w:sz="0" w:space="0" w:color="auto"/>
        <w:right w:val="none" w:sz="0" w:space="0" w:color="auto"/>
      </w:divBdr>
      <w:divsChild>
        <w:div w:id="89861206">
          <w:marLeft w:val="0"/>
          <w:marRight w:val="0"/>
          <w:marTop w:val="0"/>
          <w:marBottom w:val="0"/>
          <w:divBdr>
            <w:top w:val="none" w:sz="0" w:space="0" w:color="auto"/>
            <w:left w:val="none" w:sz="0" w:space="0" w:color="auto"/>
            <w:bottom w:val="none" w:sz="0" w:space="0" w:color="auto"/>
            <w:right w:val="none" w:sz="0" w:space="0" w:color="auto"/>
          </w:divBdr>
        </w:div>
        <w:div w:id="89861213">
          <w:marLeft w:val="0"/>
          <w:marRight w:val="0"/>
          <w:marTop w:val="0"/>
          <w:marBottom w:val="0"/>
          <w:divBdr>
            <w:top w:val="none" w:sz="0" w:space="0" w:color="auto"/>
            <w:left w:val="none" w:sz="0" w:space="0" w:color="auto"/>
            <w:bottom w:val="none" w:sz="0" w:space="0" w:color="auto"/>
            <w:right w:val="none" w:sz="0" w:space="0" w:color="auto"/>
          </w:divBdr>
        </w:div>
      </w:divsChild>
    </w:div>
    <w:div w:id="89861211">
      <w:marLeft w:val="0"/>
      <w:marRight w:val="0"/>
      <w:marTop w:val="0"/>
      <w:marBottom w:val="0"/>
      <w:divBdr>
        <w:top w:val="none" w:sz="0" w:space="0" w:color="auto"/>
        <w:left w:val="none" w:sz="0" w:space="0" w:color="auto"/>
        <w:bottom w:val="none" w:sz="0" w:space="0" w:color="auto"/>
        <w:right w:val="none" w:sz="0" w:space="0" w:color="auto"/>
      </w:divBdr>
    </w:div>
    <w:div w:id="1504785267">
      <w:bodyDiv w:val="1"/>
      <w:marLeft w:val="0"/>
      <w:marRight w:val="0"/>
      <w:marTop w:val="0"/>
      <w:marBottom w:val="0"/>
      <w:divBdr>
        <w:top w:val="none" w:sz="0" w:space="0" w:color="auto"/>
        <w:left w:val="none" w:sz="0" w:space="0" w:color="auto"/>
        <w:bottom w:val="none" w:sz="0" w:space="0" w:color="auto"/>
        <w:right w:val="none" w:sz="0" w:space="0" w:color="auto"/>
      </w:divBdr>
      <w:divsChild>
        <w:div w:id="262811307">
          <w:marLeft w:val="0"/>
          <w:marRight w:val="1"/>
          <w:marTop w:val="0"/>
          <w:marBottom w:val="0"/>
          <w:divBdr>
            <w:top w:val="none" w:sz="0" w:space="0" w:color="auto"/>
            <w:left w:val="none" w:sz="0" w:space="0" w:color="auto"/>
            <w:bottom w:val="none" w:sz="0" w:space="0" w:color="auto"/>
            <w:right w:val="none" w:sz="0" w:space="0" w:color="auto"/>
          </w:divBdr>
          <w:divsChild>
            <w:div w:id="2044088946">
              <w:marLeft w:val="0"/>
              <w:marRight w:val="0"/>
              <w:marTop w:val="0"/>
              <w:marBottom w:val="0"/>
              <w:divBdr>
                <w:top w:val="none" w:sz="0" w:space="0" w:color="auto"/>
                <w:left w:val="none" w:sz="0" w:space="0" w:color="auto"/>
                <w:bottom w:val="none" w:sz="0" w:space="0" w:color="auto"/>
                <w:right w:val="none" w:sz="0" w:space="0" w:color="auto"/>
              </w:divBdr>
              <w:divsChild>
                <w:div w:id="1947808004">
                  <w:marLeft w:val="0"/>
                  <w:marRight w:val="1"/>
                  <w:marTop w:val="0"/>
                  <w:marBottom w:val="0"/>
                  <w:divBdr>
                    <w:top w:val="none" w:sz="0" w:space="0" w:color="auto"/>
                    <w:left w:val="none" w:sz="0" w:space="0" w:color="auto"/>
                    <w:bottom w:val="none" w:sz="0" w:space="0" w:color="auto"/>
                    <w:right w:val="none" w:sz="0" w:space="0" w:color="auto"/>
                  </w:divBdr>
                  <w:divsChild>
                    <w:div w:id="1987977858">
                      <w:marLeft w:val="0"/>
                      <w:marRight w:val="0"/>
                      <w:marTop w:val="0"/>
                      <w:marBottom w:val="0"/>
                      <w:divBdr>
                        <w:top w:val="none" w:sz="0" w:space="0" w:color="auto"/>
                        <w:left w:val="none" w:sz="0" w:space="0" w:color="auto"/>
                        <w:bottom w:val="none" w:sz="0" w:space="0" w:color="auto"/>
                        <w:right w:val="none" w:sz="0" w:space="0" w:color="auto"/>
                      </w:divBdr>
                      <w:divsChild>
                        <w:div w:id="1666081753">
                          <w:marLeft w:val="0"/>
                          <w:marRight w:val="0"/>
                          <w:marTop w:val="0"/>
                          <w:marBottom w:val="0"/>
                          <w:divBdr>
                            <w:top w:val="none" w:sz="0" w:space="0" w:color="auto"/>
                            <w:left w:val="none" w:sz="0" w:space="0" w:color="auto"/>
                            <w:bottom w:val="none" w:sz="0" w:space="0" w:color="auto"/>
                            <w:right w:val="none" w:sz="0" w:space="0" w:color="auto"/>
                          </w:divBdr>
                          <w:divsChild>
                            <w:div w:id="2012831927">
                              <w:marLeft w:val="0"/>
                              <w:marRight w:val="0"/>
                              <w:marTop w:val="0"/>
                              <w:marBottom w:val="0"/>
                              <w:divBdr>
                                <w:top w:val="none" w:sz="0" w:space="0" w:color="auto"/>
                                <w:left w:val="none" w:sz="0" w:space="0" w:color="auto"/>
                                <w:bottom w:val="none" w:sz="0" w:space="0" w:color="auto"/>
                                <w:right w:val="none" w:sz="0" w:space="0" w:color="auto"/>
                              </w:divBdr>
                            </w:div>
                          </w:divsChild>
                        </w:div>
                        <w:div w:id="2081710430">
                          <w:marLeft w:val="0"/>
                          <w:marRight w:val="0"/>
                          <w:marTop w:val="0"/>
                          <w:marBottom w:val="0"/>
                          <w:divBdr>
                            <w:top w:val="none" w:sz="0" w:space="0" w:color="auto"/>
                            <w:left w:val="none" w:sz="0" w:space="0" w:color="auto"/>
                            <w:bottom w:val="none" w:sz="0" w:space="0" w:color="auto"/>
                            <w:right w:val="none" w:sz="0" w:space="0" w:color="auto"/>
                          </w:divBdr>
                          <w:divsChild>
                            <w:div w:id="1563129003">
                              <w:marLeft w:val="0"/>
                              <w:marRight w:val="0"/>
                              <w:marTop w:val="120"/>
                              <w:marBottom w:val="360"/>
                              <w:divBdr>
                                <w:top w:val="none" w:sz="0" w:space="0" w:color="auto"/>
                                <w:left w:val="none" w:sz="0" w:space="0" w:color="auto"/>
                                <w:bottom w:val="none" w:sz="0" w:space="0" w:color="auto"/>
                                <w:right w:val="none" w:sz="0" w:space="0" w:color="auto"/>
                              </w:divBdr>
                              <w:divsChild>
                                <w:div w:id="7920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s://www.uptodate.com/contents/arrhythmogenic-right-ventricular-cardiomyopathy-diagnostic-evaluation-and-diagnosis/abstract/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ptodate.com/contents/arrhythmogenic-right-ventricular-cardiomyopathy-diagnostic-evaluation-and-diagnosis/abstract/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27E0-AA14-447D-BC26-12429ADA33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62061-9056-4F8F-B1A4-EF247E78014B}">
  <ds:schemaRefs>
    <ds:schemaRef ds:uri="http://schemas.microsoft.com/sharepoint/v3/contenttype/forms"/>
  </ds:schemaRefs>
</ds:datastoreItem>
</file>

<file path=customXml/itemProps3.xml><?xml version="1.0" encoding="utf-8"?>
<ds:datastoreItem xmlns:ds="http://schemas.openxmlformats.org/officeDocument/2006/customXml" ds:itemID="{A5B3CDD0-B027-4AE0-BC3F-0CA1EA45D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EC9F47-35BC-4351-979F-2086B55F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3</cp:revision>
  <cp:lastPrinted>2015-06-25T20:16:00Z</cp:lastPrinted>
  <dcterms:created xsi:type="dcterms:W3CDTF">2019-06-25T19:26:00Z</dcterms:created>
  <dcterms:modified xsi:type="dcterms:W3CDTF">2019-06-25T19:27:00Z</dcterms:modified>
</cp:coreProperties>
</file>